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4A" w:rsidRDefault="0066084A" w:rsidP="0066084A">
      <w:pPr>
        <w:pStyle w:val="Title"/>
        <w:rPr>
          <w:lang w:val="en-CA"/>
        </w:rPr>
      </w:pPr>
      <w:r>
        <w:rPr>
          <w:lang w:val="en-CA"/>
        </w:rPr>
        <w:t>STARS User Guide</w:t>
      </w:r>
    </w:p>
    <w:p w:rsidR="0066084A" w:rsidRDefault="0066084A" w:rsidP="0066084A">
      <w:pPr>
        <w:rPr>
          <w:lang w:val="en-CA"/>
        </w:rPr>
      </w:pPr>
      <w:r>
        <w:rPr>
          <w:lang w:val="en-CA"/>
        </w:rPr>
        <w:t>Thanks for using BC School Sports’ ne</w:t>
      </w:r>
      <w:r w:rsidR="00660143">
        <w:rPr>
          <w:lang w:val="en-CA"/>
        </w:rPr>
        <w:t>w registration system, STARS (ST</w:t>
      </w:r>
      <w:r>
        <w:rPr>
          <w:lang w:val="en-CA"/>
        </w:rPr>
        <w:t xml:space="preserve">udent Athlete Registration System).  </w:t>
      </w:r>
      <w:r w:rsidR="0072694F">
        <w:rPr>
          <w:lang w:val="en-CA"/>
        </w:rPr>
        <w:t>The purpose of this guide is to help athletic directors and school administrators to use the registration system.</w:t>
      </w:r>
    </w:p>
    <w:p w:rsidR="0066084A" w:rsidRDefault="0066084A" w:rsidP="0066084A">
      <w:pPr>
        <w:rPr>
          <w:lang w:val="en-CA"/>
        </w:rPr>
      </w:pPr>
      <w:r>
        <w:rPr>
          <w:lang w:val="en-CA"/>
        </w:rPr>
        <w:t>Please read the entire guide and the FAQ section in the registration system</w:t>
      </w:r>
      <w:r w:rsidR="00250351">
        <w:rPr>
          <w:lang w:val="en-CA"/>
        </w:rPr>
        <w:t xml:space="preserve">.  If your question is not addressed, please contact </w:t>
      </w:r>
      <w:r w:rsidR="0072694F">
        <w:rPr>
          <w:lang w:val="en-CA"/>
        </w:rPr>
        <w:t>info@bcschoolsports.ca</w:t>
      </w:r>
      <w:r w:rsidR="00250351">
        <w:rPr>
          <w:lang w:val="en-CA"/>
        </w:rPr>
        <w:t xml:space="preserve"> for assistance.</w:t>
      </w:r>
    </w:p>
    <w:p w:rsidR="00250351" w:rsidRDefault="00250351" w:rsidP="0066084A">
      <w:pPr>
        <w:rPr>
          <w:lang w:val="en-CA"/>
        </w:rPr>
      </w:pPr>
    </w:p>
    <w:p w:rsidR="00250351" w:rsidRDefault="00250351" w:rsidP="0066084A">
      <w:pPr>
        <w:rPr>
          <w:lang w:val="en-CA"/>
        </w:rPr>
      </w:pPr>
    </w:p>
    <w:sdt>
      <w:sdtPr>
        <w:rPr>
          <w:rFonts w:asciiTheme="minorHAnsi" w:eastAsiaTheme="minorHAnsi" w:hAnsiTheme="minorHAnsi" w:cstheme="minorBidi"/>
          <w:color w:val="auto"/>
          <w:sz w:val="22"/>
          <w:szCs w:val="22"/>
          <w:lang w:val="en-GB"/>
        </w:rPr>
        <w:id w:val="-215661797"/>
        <w:docPartObj>
          <w:docPartGallery w:val="Table of Contents"/>
          <w:docPartUnique/>
        </w:docPartObj>
      </w:sdtPr>
      <w:sdtEndPr>
        <w:rPr>
          <w:b/>
          <w:bCs/>
          <w:noProof/>
        </w:rPr>
      </w:sdtEndPr>
      <w:sdtContent>
        <w:p w:rsidR="00250351" w:rsidRDefault="00250351">
          <w:pPr>
            <w:pStyle w:val="TOCHeading"/>
          </w:pPr>
          <w:r>
            <w:t>Contents</w:t>
          </w:r>
        </w:p>
        <w:p w:rsidR="00036D49" w:rsidRDefault="00250351">
          <w:pPr>
            <w:pStyle w:val="TOC1"/>
            <w:tabs>
              <w:tab w:val="right" w:leader="dot" w:pos="9968"/>
            </w:tabs>
            <w:rPr>
              <w:rFonts w:eastAsiaTheme="minorEastAsia"/>
              <w:noProof/>
              <w:lang w:val="en-US"/>
            </w:rPr>
          </w:pPr>
          <w:r>
            <w:fldChar w:fldCharType="begin"/>
          </w:r>
          <w:r>
            <w:instrText xml:space="preserve"> TOC \o "1-3" \h \z \u </w:instrText>
          </w:r>
          <w:r>
            <w:fldChar w:fldCharType="separate"/>
          </w:r>
          <w:hyperlink w:anchor="_Toc445985107" w:history="1">
            <w:r w:rsidR="00036D49" w:rsidRPr="00BF07CC">
              <w:rPr>
                <w:rStyle w:val="Hyperlink"/>
                <w:noProof/>
                <w:lang w:val="en-CA"/>
              </w:rPr>
              <w:t>Getting Started</w:t>
            </w:r>
            <w:r w:rsidR="00036D49">
              <w:rPr>
                <w:noProof/>
                <w:webHidden/>
              </w:rPr>
              <w:tab/>
            </w:r>
            <w:r w:rsidR="00036D49">
              <w:rPr>
                <w:noProof/>
                <w:webHidden/>
              </w:rPr>
              <w:fldChar w:fldCharType="begin"/>
            </w:r>
            <w:r w:rsidR="00036D49">
              <w:rPr>
                <w:noProof/>
                <w:webHidden/>
              </w:rPr>
              <w:instrText xml:space="preserve"> PAGEREF _Toc445985107 \h </w:instrText>
            </w:r>
            <w:r w:rsidR="00036D49">
              <w:rPr>
                <w:noProof/>
                <w:webHidden/>
              </w:rPr>
            </w:r>
            <w:r w:rsidR="00036D49">
              <w:rPr>
                <w:noProof/>
                <w:webHidden/>
              </w:rPr>
              <w:fldChar w:fldCharType="separate"/>
            </w:r>
            <w:r w:rsidR="00036D49">
              <w:rPr>
                <w:noProof/>
                <w:webHidden/>
              </w:rPr>
              <w:t>2</w:t>
            </w:r>
            <w:r w:rsidR="00036D49">
              <w:rPr>
                <w:noProof/>
                <w:webHidden/>
              </w:rPr>
              <w:fldChar w:fldCharType="end"/>
            </w:r>
          </w:hyperlink>
        </w:p>
        <w:p w:rsidR="00036D49" w:rsidRDefault="00BE4289">
          <w:pPr>
            <w:pStyle w:val="TOC1"/>
            <w:tabs>
              <w:tab w:val="right" w:leader="dot" w:pos="9968"/>
            </w:tabs>
            <w:rPr>
              <w:rFonts w:eastAsiaTheme="minorEastAsia"/>
              <w:noProof/>
              <w:lang w:val="en-US"/>
            </w:rPr>
          </w:pPr>
          <w:hyperlink w:anchor="_Toc445985108" w:history="1">
            <w:r w:rsidR="00036D49" w:rsidRPr="00BF07CC">
              <w:rPr>
                <w:rStyle w:val="Hyperlink"/>
                <w:noProof/>
                <w:lang w:val="en-CA"/>
              </w:rPr>
              <w:t>Adding New Students</w:t>
            </w:r>
            <w:r w:rsidR="00036D49">
              <w:rPr>
                <w:noProof/>
                <w:webHidden/>
              </w:rPr>
              <w:tab/>
            </w:r>
            <w:r w:rsidR="00036D49">
              <w:rPr>
                <w:noProof/>
                <w:webHidden/>
              </w:rPr>
              <w:fldChar w:fldCharType="begin"/>
            </w:r>
            <w:r w:rsidR="00036D49">
              <w:rPr>
                <w:noProof/>
                <w:webHidden/>
              </w:rPr>
              <w:instrText xml:space="preserve"> PAGEREF _Toc445985108 \h </w:instrText>
            </w:r>
            <w:r w:rsidR="00036D49">
              <w:rPr>
                <w:noProof/>
                <w:webHidden/>
              </w:rPr>
            </w:r>
            <w:r w:rsidR="00036D49">
              <w:rPr>
                <w:noProof/>
                <w:webHidden/>
              </w:rPr>
              <w:fldChar w:fldCharType="separate"/>
            </w:r>
            <w:r w:rsidR="00036D49">
              <w:rPr>
                <w:noProof/>
                <w:webHidden/>
              </w:rPr>
              <w:t>3</w:t>
            </w:r>
            <w:r w:rsidR="00036D49">
              <w:rPr>
                <w:noProof/>
                <w:webHidden/>
              </w:rPr>
              <w:fldChar w:fldCharType="end"/>
            </w:r>
          </w:hyperlink>
        </w:p>
        <w:p w:rsidR="00036D49" w:rsidRDefault="00BE4289">
          <w:pPr>
            <w:pStyle w:val="TOC2"/>
            <w:tabs>
              <w:tab w:val="right" w:leader="dot" w:pos="9968"/>
            </w:tabs>
            <w:rPr>
              <w:rFonts w:eastAsiaTheme="minorEastAsia"/>
              <w:noProof/>
              <w:lang w:val="en-US"/>
            </w:rPr>
          </w:pPr>
          <w:hyperlink w:anchor="_Toc445985109" w:history="1">
            <w:r w:rsidR="00036D49" w:rsidRPr="00BF07CC">
              <w:rPr>
                <w:rStyle w:val="Hyperlink"/>
                <w:noProof/>
                <w:lang w:val="en-CA"/>
              </w:rPr>
              <w:t>Individual Students</w:t>
            </w:r>
            <w:r w:rsidR="00036D49">
              <w:rPr>
                <w:noProof/>
                <w:webHidden/>
              </w:rPr>
              <w:tab/>
            </w:r>
            <w:r w:rsidR="00036D49">
              <w:rPr>
                <w:noProof/>
                <w:webHidden/>
              </w:rPr>
              <w:fldChar w:fldCharType="begin"/>
            </w:r>
            <w:r w:rsidR="00036D49">
              <w:rPr>
                <w:noProof/>
                <w:webHidden/>
              </w:rPr>
              <w:instrText xml:space="preserve"> PAGEREF _Toc445985109 \h </w:instrText>
            </w:r>
            <w:r w:rsidR="00036D49">
              <w:rPr>
                <w:noProof/>
                <w:webHidden/>
              </w:rPr>
            </w:r>
            <w:r w:rsidR="00036D49">
              <w:rPr>
                <w:noProof/>
                <w:webHidden/>
              </w:rPr>
              <w:fldChar w:fldCharType="separate"/>
            </w:r>
            <w:r w:rsidR="00036D49">
              <w:rPr>
                <w:noProof/>
                <w:webHidden/>
              </w:rPr>
              <w:t>3</w:t>
            </w:r>
            <w:r w:rsidR="00036D49">
              <w:rPr>
                <w:noProof/>
                <w:webHidden/>
              </w:rPr>
              <w:fldChar w:fldCharType="end"/>
            </w:r>
          </w:hyperlink>
        </w:p>
        <w:p w:rsidR="00036D49" w:rsidRDefault="00BE4289">
          <w:pPr>
            <w:pStyle w:val="TOC2"/>
            <w:tabs>
              <w:tab w:val="right" w:leader="dot" w:pos="9968"/>
            </w:tabs>
            <w:rPr>
              <w:rFonts w:eastAsiaTheme="minorEastAsia"/>
              <w:noProof/>
              <w:lang w:val="en-US"/>
            </w:rPr>
          </w:pPr>
          <w:hyperlink w:anchor="_Toc445985110" w:history="1">
            <w:r w:rsidR="00036D49" w:rsidRPr="00BF07CC">
              <w:rPr>
                <w:rStyle w:val="Hyperlink"/>
                <w:noProof/>
                <w:lang w:val="en-CA"/>
              </w:rPr>
              <w:t>Bulk Upload</w:t>
            </w:r>
            <w:r w:rsidR="00036D49">
              <w:rPr>
                <w:noProof/>
                <w:webHidden/>
              </w:rPr>
              <w:tab/>
            </w:r>
            <w:r w:rsidR="00036D49">
              <w:rPr>
                <w:noProof/>
                <w:webHidden/>
              </w:rPr>
              <w:fldChar w:fldCharType="begin"/>
            </w:r>
            <w:r w:rsidR="00036D49">
              <w:rPr>
                <w:noProof/>
                <w:webHidden/>
              </w:rPr>
              <w:instrText xml:space="preserve"> PAGEREF _Toc445985110 \h </w:instrText>
            </w:r>
            <w:r w:rsidR="00036D49">
              <w:rPr>
                <w:noProof/>
                <w:webHidden/>
              </w:rPr>
            </w:r>
            <w:r w:rsidR="00036D49">
              <w:rPr>
                <w:noProof/>
                <w:webHidden/>
              </w:rPr>
              <w:fldChar w:fldCharType="separate"/>
            </w:r>
            <w:r w:rsidR="00036D49">
              <w:rPr>
                <w:noProof/>
                <w:webHidden/>
              </w:rPr>
              <w:t>3</w:t>
            </w:r>
            <w:r w:rsidR="00036D49">
              <w:rPr>
                <w:noProof/>
                <w:webHidden/>
              </w:rPr>
              <w:fldChar w:fldCharType="end"/>
            </w:r>
          </w:hyperlink>
        </w:p>
        <w:p w:rsidR="00036D49" w:rsidRDefault="00BE4289">
          <w:pPr>
            <w:pStyle w:val="TOC2"/>
            <w:tabs>
              <w:tab w:val="right" w:leader="dot" w:pos="9968"/>
            </w:tabs>
            <w:rPr>
              <w:rFonts w:eastAsiaTheme="minorEastAsia"/>
              <w:noProof/>
              <w:lang w:val="en-US"/>
            </w:rPr>
          </w:pPr>
          <w:hyperlink w:anchor="_Toc445985111" w:history="1">
            <w:r w:rsidR="00036D49" w:rsidRPr="00BF07CC">
              <w:rPr>
                <w:rStyle w:val="Hyperlink"/>
                <w:noProof/>
                <w:lang w:val="en-CA"/>
              </w:rPr>
              <w:t>Troubleshooting Bulk Upload</w:t>
            </w:r>
            <w:r w:rsidR="00036D49">
              <w:rPr>
                <w:noProof/>
                <w:webHidden/>
              </w:rPr>
              <w:tab/>
            </w:r>
            <w:r w:rsidR="00036D49">
              <w:rPr>
                <w:noProof/>
                <w:webHidden/>
              </w:rPr>
              <w:fldChar w:fldCharType="begin"/>
            </w:r>
            <w:r w:rsidR="00036D49">
              <w:rPr>
                <w:noProof/>
                <w:webHidden/>
              </w:rPr>
              <w:instrText xml:space="preserve"> PAGEREF _Toc445985111 \h </w:instrText>
            </w:r>
            <w:r w:rsidR="00036D49">
              <w:rPr>
                <w:noProof/>
                <w:webHidden/>
              </w:rPr>
            </w:r>
            <w:r w:rsidR="00036D49">
              <w:rPr>
                <w:noProof/>
                <w:webHidden/>
              </w:rPr>
              <w:fldChar w:fldCharType="separate"/>
            </w:r>
            <w:r w:rsidR="00036D49">
              <w:rPr>
                <w:noProof/>
                <w:webHidden/>
              </w:rPr>
              <w:t>4</w:t>
            </w:r>
            <w:r w:rsidR="00036D49">
              <w:rPr>
                <w:noProof/>
                <w:webHidden/>
              </w:rPr>
              <w:fldChar w:fldCharType="end"/>
            </w:r>
          </w:hyperlink>
        </w:p>
        <w:p w:rsidR="00036D49" w:rsidRDefault="00BE4289">
          <w:pPr>
            <w:pStyle w:val="TOC1"/>
            <w:tabs>
              <w:tab w:val="right" w:leader="dot" w:pos="9968"/>
            </w:tabs>
            <w:rPr>
              <w:rFonts w:eastAsiaTheme="minorEastAsia"/>
              <w:noProof/>
              <w:lang w:val="en-US"/>
            </w:rPr>
          </w:pPr>
          <w:hyperlink w:anchor="_Toc445985112" w:history="1">
            <w:r w:rsidR="00036D49" w:rsidRPr="00BF07CC">
              <w:rPr>
                <w:rStyle w:val="Hyperlink"/>
                <w:noProof/>
                <w:lang w:val="en-CA"/>
              </w:rPr>
              <w:t>Adding Teams</w:t>
            </w:r>
            <w:r w:rsidR="00036D49">
              <w:rPr>
                <w:noProof/>
                <w:webHidden/>
              </w:rPr>
              <w:tab/>
            </w:r>
            <w:r w:rsidR="00036D49">
              <w:rPr>
                <w:noProof/>
                <w:webHidden/>
              </w:rPr>
              <w:fldChar w:fldCharType="begin"/>
            </w:r>
            <w:r w:rsidR="00036D49">
              <w:rPr>
                <w:noProof/>
                <w:webHidden/>
              </w:rPr>
              <w:instrText xml:space="preserve"> PAGEREF _Toc445985112 \h </w:instrText>
            </w:r>
            <w:r w:rsidR="00036D49">
              <w:rPr>
                <w:noProof/>
                <w:webHidden/>
              </w:rPr>
            </w:r>
            <w:r w:rsidR="00036D49">
              <w:rPr>
                <w:noProof/>
                <w:webHidden/>
              </w:rPr>
              <w:fldChar w:fldCharType="separate"/>
            </w:r>
            <w:r w:rsidR="00036D49">
              <w:rPr>
                <w:noProof/>
                <w:webHidden/>
              </w:rPr>
              <w:t>7</w:t>
            </w:r>
            <w:r w:rsidR="00036D49">
              <w:rPr>
                <w:noProof/>
                <w:webHidden/>
              </w:rPr>
              <w:fldChar w:fldCharType="end"/>
            </w:r>
          </w:hyperlink>
        </w:p>
        <w:p w:rsidR="00036D49" w:rsidRDefault="00BE4289">
          <w:pPr>
            <w:pStyle w:val="TOC1"/>
            <w:tabs>
              <w:tab w:val="right" w:leader="dot" w:pos="9968"/>
            </w:tabs>
            <w:rPr>
              <w:rFonts w:eastAsiaTheme="minorEastAsia"/>
              <w:noProof/>
              <w:lang w:val="en-US"/>
            </w:rPr>
          </w:pPr>
          <w:hyperlink w:anchor="_Toc445985113" w:history="1">
            <w:r w:rsidR="00036D49" w:rsidRPr="00BF07CC">
              <w:rPr>
                <w:rStyle w:val="Hyperlink"/>
                <w:noProof/>
                <w:lang w:val="en-CA"/>
              </w:rPr>
              <w:t>Transferring Students</w:t>
            </w:r>
            <w:r w:rsidR="00036D49">
              <w:rPr>
                <w:noProof/>
                <w:webHidden/>
              </w:rPr>
              <w:tab/>
            </w:r>
            <w:r w:rsidR="00036D49">
              <w:rPr>
                <w:noProof/>
                <w:webHidden/>
              </w:rPr>
              <w:fldChar w:fldCharType="begin"/>
            </w:r>
            <w:r w:rsidR="00036D49">
              <w:rPr>
                <w:noProof/>
                <w:webHidden/>
              </w:rPr>
              <w:instrText xml:space="preserve"> PAGEREF _Toc445985113 \h </w:instrText>
            </w:r>
            <w:r w:rsidR="00036D49">
              <w:rPr>
                <w:noProof/>
                <w:webHidden/>
              </w:rPr>
            </w:r>
            <w:r w:rsidR="00036D49">
              <w:rPr>
                <w:noProof/>
                <w:webHidden/>
              </w:rPr>
              <w:fldChar w:fldCharType="separate"/>
            </w:r>
            <w:r w:rsidR="00036D49">
              <w:rPr>
                <w:noProof/>
                <w:webHidden/>
              </w:rPr>
              <w:t>7</w:t>
            </w:r>
            <w:r w:rsidR="00036D49">
              <w:rPr>
                <w:noProof/>
                <w:webHidden/>
              </w:rPr>
              <w:fldChar w:fldCharType="end"/>
            </w:r>
          </w:hyperlink>
        </w:p>
        <w:p w:rsidR="00036D49" w:rsidRDefault="00BE4289">
          <w:pPr>
            <w:pStyle w:val="TOC1"/>
            <w:tabs>
              <w:tab w:val="right" w:leader="dot" w:pos="9968"/>
            </w:tabs>
            <w:rPr>
              <w:rFonts w:eastAsiaTheme="minorEastAsia"/>
              <w:noProof/>
              <w:lang w:val="en-US"/>
            </w:rPr>
          </w:pPr>
          <w:hyperlink w:anchor="_Toc445985114" w:history="1">
            <w:r w:rsidR="00036D49" w:rsidRPr="00BF07CC">
              <w:rPr>
                <w:rStyle w:val="Hyperlink"/>
                <w:noProof/>
                <w:lang w:val="en-CA"/>
              </w:rPr>
              <w:t>Other Features</w:t>
            </w:r>
            <w:r w:rsidR="00036D49">
              <w:rPr>
                <w:noProof/>
                <w:webHidden/>
              </w:rPr>
              <w:tab/>
            </w:r>
            <w:r w:rsidR="00036D49">
              <w:rPr>
                <w:noProof/>
                <w:webHidden/>
              </w:rPr>
              <w:fldChar w:fldCharType="begin"/>
            </w:r>
            <w:r w:rsidR="00036D49">
              <w:rPr>
                <w:noProof/>
                <w:webHidden/>
              </w:rPr>
              <w:instrText xml:space="preserve"> PAGEREF _Toc445985114 \h </w:instrText>
            </w:r>
            <w:r w:rsidR="00036D49">
              <w:rPr>
                <w:noProof/>
                <w:webHidden/>
              </w:rPr>
            </w:r>
            <w:r w:rsidR="00036D49">
              <w:rPr>
                <w:noProof/>
                <w:webHidden/>
              </w:rPr>
              <w:fldChar w:fldCharType="separate"/>
            </w:r>
            <w:r w:rsidR="00036D49">
              <w:rPr>
                <w:noProof/>
                <w:webHidden/>
              </w:rPr>
              <w:t>8</w:t>
            </w:r>
            <w:r w:rsidR="00036D49">
              <w:rPr>
                <w:noProof/>
                <w:webHidden/>
              </w:rPr>
              <w:fldChar w:fldCharType="end"/>
            </w:r>
          </w:hyperlink>
        </w:p>
        <w:p w:rsidR="00036D49" w:rsidRDefault="00BE4289">
          <w:pPr>
            <w:pStyle w:val="TOC2"/>
            <w:tabs>
              <w:tab w:val="right" w:leader="dot" w:pos="9968"/>
            </w:tabs>
            <w:rPr>
              <w:rFonts w:eastAsiaTheme="minorEastAsia"/>
              <w:noProof/>
              <w:lang w:val="en-US"/>
            </w:rPr>
          </w:pPr>
          <w:hyperlink w:anchor="_Toc445985115" w:history="1">
            <w:r w:rsidR="00036D49" w:rsidRPr="00BF07CC">
              <w:rPr>
                <w:rStyle w:val="Hyperlink"/>
                <w:noProof/>
                <w:lang w:val="en-CA"/>
              </w:rPr>
              <w:t>Coaches</w:t>
            </w:r>
            <w:r w:rsidR="00036D49">
              <w:rPr>
                <w:noProof/>
                <w:webHidden/>
              </w:rPr>
              <w:tab/>
            </w:r>
            <w:r w:rsidR="00036D49">
              <w:rPr>
                <w:noProof/>
                <w:webHidden/>
              </w:rPr>
              <w:fldChar w:fldCharType="begin"/>
            </w:r>
            <w:r w:rsidR="00036D49">
              <w:rPr>
                <w:noProof/>
                <w:webHidden/>
              </w:rPr>
              <w:instrText xml:space="preserve"> PAGEREF _Toc445985115 \h </w:instrText>
            </w:r>
            <w:r w:rsidR="00036D49">
              <w:rPr>
                <w:noProof/>
                <w:webHidden/>
              </w:rPr>
            </w:r>
            <w:r w:rsidR="00036D49">
              <w:rPr>
                <w:noProof/>
                <w:webHidden/>
              </w:rPr>
              <w:fldChar w:fldCharType="separate"/>
            </w:r>
            <w:r w:rsidR="00036D49">
              <w:rPr>
                <w:noProof/>
                <w:webHidden/>
              </w:rPr>
              <w:t>8</w:t>
            </w:r>
            <w:r w:rsidR="00036D49">
              <w:rPr>
                <w:noProof/>
                <w:webHidden/>
              </w:rPr>
              <w:fldChar w:fldCharType="end"/>
            </w:r>
          </w:hyperlink>
        </w:p>
        <w:p w:rsidR="00036D49" w:rsidRDefault="00BE4289">
          <w:pPr>
            <w:pStyle w:val="TOC2"/>
            <w:tabs>
              <w:tab w:val="right" w:leader="dot" w:pos="9968"/>
            </w:tabs>
            <w:rPr>
              <w:rFonts w:eastAsiaTheme="minorEastAsia"/>
              <w:noProof/>
              <w:lang w:val="en-US"/>
            </w:rPr>
          </w:pPr>
          <w:hyperlink w:anchor="_Toc445985116" w:history="1">
            <w:r w:rsidR="00036D49" w:rsidRPr="00BF07CC">
              <w:rPr>
                <w:rStyle w:val="Hyperlink"/>
                <w:noProof/>
                <w:lang w:val="en-CA"/>
              </w:rPr>
              <w:t>Forms</w:t>
            </w:r>
            <w:r w:rsidR="00036D49">
              <w:rPr>
                <w:noProof/>
                <w:webHidden/>
              </w:rPr>
              <w:tab/>
            </w:r>
            <w:r w:rsidR="00036D49">
              <w:rPr>
                <w:noProof/>
                <w:webHidden/>
              </w:rPr>
              <w:fldChar w:fldCharType="begin"/>
            </w:r>
            <w:r w:rsidR="00036D49">
              <w:rPr>
                <w:noProof/>
                <w:webHidden/>
              </w:rPr>
              <w:instrText xml:space="preserve"> PAGEREF _Toc445985116 \h </w:instrText>
            </w:r>
            <w:r w:rsidR="00036D49">
              <w:rPr>
                <w:noProof/>
                <w:webHidden/>
              </w:rPr>
            </w:r>
            <w:r w:rsidR="00036D49">
              <w:rPr>
                <w:noProof/>
                <w:webHidden/>
              </w:rPr>
              <w:fldChar w:fldCharType="separate"/>
            </w:r>
            <w:r w:rsidR="00036D49">
              <w:rPr>
                <w:noProof/>
                <w:webHidden/>
              </w:rPr>
              <w:t>8</w:t>
            </w:r>
            <w:r w:rsidR="00036D49">
              <w:rPr>
                <w:noProof/>
                <w:webHidden/>
              </w:rPr>
              <w:fldChar w:fldCharType="end"/>
            </w:r>
          </w:hyperlink>
        </w:p>
        <w:p w:rsidR="00036D49" w:rsidRDefault="00BE4289">
          <w:pPr>
            <w:pStyle w:val="TOC3"/>
            <w:tabs>
              <w:tab w:val="right" w:leader="dot" w:pos="9968"/>
            </w:tabs>
            <w:rPr>
              <w:rFonts w:eastAsiaTheme="minorEastAsia"/>
              <w:noProof/>
              <w:lang w:val="en-US"/>
            </w:rPr>
          </w:pPr>
          <w:hyperlink w:anchor="_Toc445985117" w:history="1">
            <w:r w:rsidR="00036D49" w:rsidRPr="00BF07CC">
              <w:rPr>
                <w:rStyle w:val="Hyperlink"/>
                <w:noProof/>
                <w:lang w:val="en-CA"/>
              </w:rPr>
              <w:t>Moving Up Form</w:t>
            </w:r>
            <w:r w:rsidR="00036D49">
              <w:rPr>
                <w:noProof/>
                <w:webHidden/>
              </w:rPr>
              <w:tab/>
            </w:r>
            <w:r w:rsidR="00036D49">
              <w:rPr>
                <w:noProof/>
                <w:webHidden/>
              </w:rPr>
              <w:fldChar w:fldCharType="begin"/>
            </w:r>
            <w:r w:rsidR="00036D49">
              <w:rPr>
                <w:noProof/>
                <w:webHidden/>
              </w:rPr>
              <w:instrText xml:space="preserve"> PAGEREF _Toc445985117 \h </w:instrText>
            </w:r>
            <w:r w:rsidR="00036D49">
              <w:rPr>
                <w:noProof/>
                <w:webHidden/>
              </w:rPr>
            </w:r>
            <w:r w:rsidR="00036D49">
              <w:rPr>
                <w:noProof/>
                <w:webHidden/>
              </w:rPr>
              <w:fldChar w:fldCharType="separate"/>
            </w:r>
            <w:r w:rsidR="00036D49">
              <w:rPr>
                <w:noProof/>
                <w:webHidden/>
              </w:rPr>
              <w:t>8</w:t>
            </w:r>
            <w:r w:rsidR="00036D49">
              <w:rPr>
                <w:noProof/>
                <w:webHidden/>
              </w:rPr>
              <w:fldChar w:fldCharType="end"/>
            </w:r>
          </w:hyperlink>
        </w:p>
        <w:p w:rsidR="00036D49" w:rsidRDefault="00BE4289">
          <w:pPr>
            <w:pStyle w:val="TOC3"/>
            <w:tabs>
              <w:tab w:val="right" w:leader="dot" w:pos="9968"/>
            </w:tabs>
            <w:rPr>
              <w:rFonts w:eastAsiaTheme="minorEastAsia"/>
              <w:noProof/>
              <w:lang w:val="en-US"/>
            </w:rPr>
          </w:pPr>
          <w:hyperlink w:anchor="_Toc445985118" w:history="1">
            <w:r w:rsidR="00036D49" w:rsidRPr="00BF07CC">
              <w:rPr>
                <w:rStyle w:val="Hyperlink"/>
                <w:noProof/>
                <w:lang w:val="en-CA"/>
              </w:rPr>
              <w:t>General Inquiries</w:t>
            </w:r>
            <w:r w:rsidR="00036D49">
              <w:rPr>
                <w:noProof/>
                <w:webHidden/>
              </w:rPr>
              <w:tab/>
            </w:r>
            <w:r w:rsidR="00036D49">
              <w:rPr>
                <w:noProof/>
                <w:webHidden/>
              </w:rPr>
              <w:fldChar w:fldCharType="begin"/>
            </w:r>
            <w:r w:rsidR="00036D49">
              <w:rPr>
                <w:noProof/>
                <w:webHidden/>
              </w:rPr>
              <w:instrText xml:space="preserve"> PAGEREF _Toc445985118 \h </w:instrText>
            </w:r>
            <w:r w:rsidR="00036D49">
              <w:rPr>
                <w:noProof/>
                <w:webHidden/>
              </w:rPr>
            </w:r>
            <w:r w:rsidR="00036D49">
              <w:rPr>
                <w:noProof/>
                <w:webHidden/>
              </w:rPr>
              <w:fldChar w:fldCharType="separate"/>
            </w:r>
            <w:r w:rsidR="00036D49">
              <w:rPr>
                <w:noProof/>
                <w:webHidden/>
              </w:rPr>
              <w:t>8</w:t>
            </w:r>
            <w:r w:rsidR="00036D49">
              <w:rPr>
                <w:noProof/>
                <w:webHidden/>
              </w:rPr>
              <w:fldChar w:fldCharType="end"/>
            </w:r>
          </w:hyperlink>
        </w:p>
        <w:p w:rsidR="00036D49" w:rsidRDefault="00BE4289">
          <w:pPr>
            <w:pStyle w:val="TOC2"/>
            <w:tabs>
              <w:tab w:val="right" w:leader="dot" w:pos="9968"/>
            </w:tabs>
            <w:rPr>
              <w:rFonts w:eastAsiaTheme="minorEastAsia"/>
              <w:noProof/>
              <w:lang w:val="en-US"/>
            </w:rPr>
          </w:pPr>
          <w:hyperlink w:anchor="_Toc445985119" w:history="1">
            <w:r w:rsidR="00036D49" w:rsidRPr="00BF07CC">
              <w:rPr>
                <w:rStyle w:val="Hyperlink"/>
                <w:noProof/>
                <w:lang w:val="en-CA"/>
              </w:rPr>
              <w:t>Users</w:t>
            </w:r>
            <w:r w:rsidR="00036D49">
              <w:rPr>
                <w:noProof/>
                <w:webHidden/>
              </w:rPr>
              <w:tab/>
            </w:r>
            <w:r w:rsidR="00036D49">
              <w:rPr>
                <w:noProof/>
                <w:webHidden/>
              </w:rPr>
              <w:fldChar w:fldCharType="begin"/>
            </w:r>
            <w:r w:rsidR="00036D49">
              <w:rPr>
                <w:noProof/>
                <w:webHidden/>
              </w:rPr>
              <w:instrText xml:space="preserve"> PAGEREF _Toc445985119 \h </w:instrText>
            </w:r>
            <w:r w:rsidR="00036D49">
              <w:rPr>
                <w:noProof/>
                <w:webHidden/>
              </w:rPr>
            </w:r>
            <w:r w:rsidR="00036D49">
              <w:rPr>
                <w:noProof/>
                <w:webHidden/>
              </w:rPr>
              <w:fldChar w:fldCharType="separate"/>
            </w:r>
            <w:r w:rsidR="00036D49">
              <w:rPr>
                <w:noProof/>
                <w:webHidden/>
              </w:rPr>
              <w:t>8</w:t>
            </w:r>
            <w:r w:rsidR="00036D49">
              <w:rPr>
                <w:noProof/>
                <w:webHidden/>
              </w:rPr>
              <w:fldChar w:fldCharType="end"/>
            </w:r>
          </w:hyperlink>
        </w:p>
        <w:p w:rsidR="00250351" w:rsidRDefault="00250351">
          <w:r>
            <w:rPr>
              <w:b/>
              <w:bCs/>
              <w:noProof/>
            </w:rPr>
            <w:fldChar w:fldCharType="end"/>
          </w:r>
        </w:p>
      </w:sdtContent>
    </w:sdt>
    <w:p w:rsidR="00250351" w:rsidRPr="00175324" w:rsidRDefault="00250351" w:rsidP="0066084A">
      <w:pPr>
        <w:rPr>
          <w:lang w:val="en-CA"/>
        </w:rPr>
      </w:pPr>
    </w:p>
    <w:p w:rsidR="000865D6" w:rsidRDefault="00126E00" w:rsidP="00126E00">
      <w:pPr>
        <w:tabs>
          <w:tab w:val="left" w:pos="4140"/>
        </w:tabs>
        <w:rPr>
          <w:lang w:val="en-CA"/>
        </w:rPr>
      </w:pPr>
      <w:r>
        <w:rPr>
          <w:lang w:val="en-CA"/>
        </w:rPr>
        <w:tab/>
      </w:r>
    </w:p>
    <w:p w:rsidR="000865D6" w:rsidRDefault="000865D6">
      <w:pPr>
        <w:rPr>
          <w:lang w:val="en-CA"/>
        </w:rPr>
      </w:pPr>
    </w:p>
    <w:p w:rsidR="000865D6" w:rsidRDefault="000865D6">
      <w:pPr>
        <w:rPr>
          <w:lang w:val="en-CA"/>
        </w:rPr>
      </w:pPr>
    </w:p>
    <w:p w:rsidR="00250351" w:rsidRPr="000865D6" w:rsidRDefault="000865D6" w:rsidP="000865D6">
      <w:pPr>
        <w:pStyle w:val="Subtitle"/>
        <w:rPr>
          <w:rFonts w:asciiTheme="majorHAnsi" w:eastAsiaTheme="majorEastAsia" w:hAnsiTheme="majorHAnsi" w:cstheme="majorBidi"/>
          <w:color w:val="15307A" w:themeColor="accent1" w:themeShade="BF"/>
          <w:sz w:val="32"/>
          <w:szCs w:val="32"/>
          <w:lang w:val="en-CA"/>
        </w:rPr>
      </w:pPr>
      <w:r w:rsidRPr="000865D6">
        <w:rPr>
          <w:lang w:val="en-CA"/>
        </w:rPr>
        <w:t xml:space="preserve">Updated </w:t>
      </w:r>
      <w:r w:rsidR="00036D49">
        <w:rPr>
          <w:lang w:val="en-CA"/>
        </w:rPr>
        <w:t>March 17</w:t>
      </w:r>
      <w:r w:rsidR="00036D49" w:rsidRPr="00036D49">
        <w:rPr>
          <w:vertAlign w:val="superscript"/>
          <w:lang w:val="en-CA"/>
        </w:rPr>
        <w:t>th</w:t>
      </w:r>
      <w:r w:rsidR="00036D49">
        <w:rPr>
          <w:lang w:val="en-CA"/>
        </w:rPr>
        <w:t>, 2016</w:t>
      </w:r>
      <w:r w:rsidR="00250351" w:rsidRPr="000865D6">
        <w:rPr>
          <w:lang w:val="en-CA"/>
        </w:rPr>
        <w:br w:type="page"/>
      </w:r>
    </w:p>
    <w:p w:rsidR="0066084A" w:rsidRDefault="0066084A" w:rsidP="0066084A">
      <w:pPr>
        <w:pStyle w:val="Heading1"/>
        <w:rPr>
          <w:lang w:val="en-CA"/>
        </w:rPr>
      </w:pPr>
      <w:bookmarkStart w:id="0" w:name="_Toc445985107"/>
      <w:r>
        <w:rPr>
          <w:lang w:val="en-CA"/>
        </w:rPr>
        <w:lastRenderedPageBreak/>
        <w:t>Getting Started</w:t>
      </w:r>
      <w:bookmarkEnd w:id="0"/>
    </w:p>
    <w:p w:rsidR="00036D49" w:rsidRPr="00036D49" w:rsidRDefault="00036D49" w:rsidP="00036D49">
      <w:pPr>
        <w:rPr>
          <w:lang w:val="en-CA"/>
        </w:rPr>
      </w:pPr>
    </w:p>
    <w:p w:rsidR="001B0234" w:rsidRDefault="00B9713E" w:rsidP="00B9713E">
      <w:pPr>
        <w:rPr>
          <w:lang w:val="en-CA"/>
        </w:rPr>
      </w:pPr>
      <w:r>
        <w:rPr>
          <w:lang w:val="en-CA"/>
        </w:rPr>
        <w:t xml:space="preserve">To login to STARS go to: </w:t>
      </w:r>
      <w:hyperlink r:id="rId8" w:history="1">
        <w:r w:rsidR="00660143" w:rsidRPr="008C535D">
          <w:rPr>
            <w:rStyle w:val="Hyperlink"/>
            <w:lang w:val="en-CA"/>
          </w:rPr>
          <w:t>www.bcschoolsports.ca</w:t>
        </w:r>
      </w:hyperlink>
      <w:r w:rsidR="00660143">
        <w:rPr>
          <w:lang w:val="en-CA"/>
        </w:rPr>
        <w:t xml:space="preserve"> click on STARS registration login (located in the top right hand corner of the page)</w:t>
      </w:r>
    </w:p>
    <w:p w:rsidR="0066084A" w:rsidRPr="00FC12C8" w:rsidRDefault="0066084A" w:rsidP="0066084A">
      <w:pPr>
        <w:rPr>
          <w:rStyle w:val="Strong"/>
        </w:rPr>
      </w:pPr>
      <w:r w:rsidRPr="00FC12C8">
        <w:rPr>
          <w:rStyle w:val="Strong"/>
        </w:rPr>
        <w:t>If you have successfully logged in before but you have forgotten your password:</w:t>
      </w:r>
    </w:p>
    <w:p w:rsidR="0066084A" w:rsidRPr="00175324" w:rsidRDefault="0066084A" w:rsidP="0066084A">
      <w:pPr>
        <w:ind w:left="720"/>
        <w:rPr>
          <w:lang w:val="en-CA"/>
        </w:rPr>
      </w:pPr>
      <w:r>
        <w:rPr>
          <w:lang w:val="en-CA"/>
        </w:rPr>
        <w:t>Click on the “Request New Password” link on the login page.  Instructions to reset your password will be e-mailed to you.  Please check your junk/spam for an e-mail.</w:t>
      </w:r>
    </w:p>
    <w:p w:rsidR="0072694F" w:rsidRPr="0072694F" w:rsidRDefault="0072694F">
      <w:pPr>
        <w:rPr>
          <w:rStyle w:val="Strong"/>
        </w:rPr>
      </w:pPr>
    </w:p>
    <w:p w:rsidR="00A7657C" w:rsidRDefault="00A7657C">
      <w:pPr>
        <w:rPr>
          <w:rFonts w:asciiTheme="majorHAnsi" w:eastAsiaTheme="majorEastAsia" w:hAnsiTheme="majorHAnsi" w:cstheme="majorBidi"/>
          <w:color w:val="15307A" w:themeColor="accent1" w:themeShade="BF"/>
          <w:sz w:val="32"/>
          <w:szCs w:val="32"/>
          <w:lang w:val="en-CA"/>
        </w:rPr>
      </w:pPr>
      <w:r>
        <w:rPr>
          <w:lang w:val="en-CA"/>
        </w:rPr>
        <w:br w:type="page"/>
      </w:r>
    </w:p>
    <w:p w:rsidR="0066084A" w:rsidRDefault="0066084A" w:rsidP="0066084A">
      <w:pPr>
        <w:pStyle w:val="Heading1"/>
        <w:rPr>
          <w:lang w:val="en-CA"/>
        </w:rPr>
      </w:pPr>
      <w:bookmarkStart w:id="1" w:name="_Toc445985108"/>
      <w:r>
        <w:rPr>
          <w:lang w:val="en-CA"/>
        </w:rPr>
        <w:lastRenderedPageBreak/>
        <w:t xml:space="preserve">Adding </w:t>
      </w:r>
      <w:r w:rsidR="0072694F">
        <w:rPr>
          <w:lang w:val="en-CA"/>
        </w:rPr>
        <w:t xml:space="preserve">New </w:t>
      </w:r>
      <w:r>
        <w:rPr>
          <w:lang w:val="en-CA"/>
        </w:rPr>
        <w:t>Students</w:t>
      </w:r>
      <w:bookmarkEnd w:id="1"/>
    </w:p>
    <w:p w:rsidR="008E6574" w:rsidRDefault="008E6574" w:rsidP="0066084A">
      <w:pPr>
        <w:pStyle w:val="Heading2"/>
        <w:rPr>
          <w:lang w:val="en-CA"/>
        </w:rPr>
      </w:pPr>
      <w:bookmarkStart w:id="2" w:name="_Toc445985109"/>
      <w:r>
        <w:rPr>
          <w:lang w:val="en-CA"/>
        </w:rPr>
        <w:t>Individual Students</w:t>
      </w:r>
      <w:bookmarkEnd w:id="2"/>
    </w:p>
    <w:p w:rsidR="008E6574" w:rsidRDefault="008E6574" w:rsidP="008E6574">
      <w:pPr>
        <w:pStyle w:val="ListParagraph"/>
        <w:numPr>
          <w:ilvl w:val="0"/>
          <w:numId w:val="5"/>
        </w:numPr>
        <w:rPr>
          <w:lang w:val="en-CA"/>
        </w:rPr>
      </w:pPr>
      <w:r>
        <w:rPr>
          <w:lang w:val="en-CA"/>
        </w:rPr>
        <w:t>Click “Add single student” from either the “Students” tab or “New student imports” tab.</w:t>
      </w:r>
    </w:p>
    <w:p w:rsidR="008E6574" w:rsidRDefault="008E6574" w:rsidP="008E6574">
      <w:pPr>
        <w:pStyle w:val="ListParagraph"/>
        <w:numPr>
          <w:ilvl w:val="0"/>
          <w:numId w:val="5"/>
        </w:numPr>
        <w:rPr>
          <w:lang w:val="en-CA"/>
        </w:rPr>
      </w:pPr>
      <w:r>
        <w:rPr>
          <w:lang w:val="en-CA"/>
        </w:rPr>
        <w:t>Fill in the required information.</w:t>
      </w:r>
    </w:p>
    <w:p w:rsidR="008E6574" w:rsidRDefault="008E6574" w:rsidP="008E6574">
      <w:pPr>
        <w:pStyle w:val="ListParagraph"/>
        <w:numPr>
          <w:ilvl w:val="0"/>
          <w:numId w:val="5"/>
        </w:numPr>
        <w:rPr>
          <w:lang w:val="en-CA"/>
        </w:rPr>
      </w:pPr>
      <w:r>
        <w:rPr>
          <w:lang w:val="en-CA"/>
        </w:rPr>
        <w:t>If the student is a transfer from outside of a BCSS member school, please indicate “transfer type” and submit the required paperwork to the BCSS office (for example, Compliance &amp; Authorization, International Student-Athlete Tran</w:t>
      </w:r>
      <w:r w:rsidR="005807E9">
        <w:rPr>
          <w:lang w:val="en-CA"/>
        </w:rPr>
        <w:t>sfer Form, School Declaration</w:t>
      </w:r>
      <w:r>
        <w:rPr>
          <w:lang w:val="en-CA"/>
        </w:rPr>
        <w:t>)</w:t>
      </w:r>
    </w:p>
    <w:p w:rsidR="008E6574" w:rsidRDefault="008E6574" w:rsidP="008E6574">
      <w:pPr>
        <w:pStyle w:val="ListParagraph"/>
        <w:numPr>
          <w:ilvl w:val="0"/>
          <w:numId w:val="5"/>
        </w:numPr>
        <w:rPr>
          <w:lang w:val="en-CA"/>
        </w:rPr>
      </w:pPr>
      <w:r>
        <w:rPr>
          <w:lang w:val="en-CA"/>
        </w:rPr>
        <w:t>Submit the form.</w:t>
      </w:r>
    </w:p>
    <w:p w:rsidR="008E6574" w:rsidRPr="008E6574" w:rsidRDefault="008E6574" w:rsidP="008E6574">
      <w:pPr>
        <w:rPr>
          <w:lang w:val="en-CA"/>
        </w:rPr>
      </w:pPr>
      <w:r w:rsidRPr="008E6574">
        <w:rPr>
          <w:lang w:val="en-CA"/>
        </w:rPr>
        <w:t xml:space="preserve">Once the students are uploaded, their status will be set to </w:t>
      </w:r>
      <w:r w:rsidRPr="008E6574">
        <w:rPr>
          <w:b/>
          <w:lang w:val="en-CA"/>
        </w:rPr>
        <w:t>pending</w:t>
      </w:r>
      <w:r w:rsidRPr="008E6574">
        <w:rPr>
          <w:lang w:val="en-CA"/>
        </w:rPr>
        <w:t>.  BCSS will</w:t>
      </w:r>
      <w:r w:rsidR="0072694F">
        <w:rPr>
          <w:lang w:val="en-CA"/>
        </w:rPr>
        <w:t xml:space="preserve"> examine these students within two</w:t>
      </w:r>
      <w:r w:rsidR="005807E9">
        <w:rPr>
          <w:lang w:val="en-CA"/>
        </w:rPr>
        <w:t xml:space="preserve"> business days of</w:t>
      </w:r>
      <w:r w:rsidR="0072694F">
        <w:rPr>
          <w:lang w:val="en-CA"/>
        </w:rPr>
        <w:t xml:space="preserve"> receipt of supporting forms/documents</w:t>
      </w:r>
      <w:r w:rsidRPr="008E6574">
        <w:rPr>
          <w:lang w:val="en-CA"/>
        </w:rPr>
        <w:t>.  You will be notified by e-mail when the students are approved and/or if there are any problems with the uploaded students.</w:t>
      </w:r>
    </w:p>
    <w:p w:rsidR="008E6574" w:rsidRPr="008E6574" w:rsidRDefault="008E6574" w:rsidP="008E6574">
      <w:pPr>
        <w:rPr>
          <w:lang w:val="en-CA"/>
        </w:rPr>
      </w:pPr>
    </w:p>
    <w:p w:rsidR="0066084A" w:rsidRDefault="0066084A" w:rsidP="0066084A">
      <w:pPr>
        <w:pStyle w:val="Heading2"/>
        <w:rPr>
          <w:lang w:val="en-CA"/>
        </w:rPr>
      </w:pPr>
      <w:bookmarkStart w:id="3" w:name="_Toc445985110"/>
      <w:r>
        <w:rPr>
          <w:lang w:val="en-CA"/>
        </w:rPr>
        <w:t>Bulk Upload</w:t>
      </w:r>
      <w:bookmarkEnd w:id="3"/>
    </w:p>
    <w:p w:rsidR="0066084A" w:rsidRDefault="0066084A" w:rsidP="0066084A">
      <w:pPr>
        <w:pStyle w:val="ListParagraph"/>
        <w:numPr>
          <w:ilvl w:val="0"/>
          <w:numId w:val="1"/>
        </w:numPr>
        <w:rPr>
          <w:lang w:val="en-CA"/>
        </w:rPr>
      </w:pPr>
      <w:r w:rsidRPr="00EA728A">
        <w:rPr>
          <w:lang w:val="en-CA"/>
        </w:rPr>
        <w:t>Create a CSV document or download the template from STARS.</w:t>
      </w:r>
    </w:p>
    <w:p w:rsidR="00B9713E" w:rsidRPr="004E0171" w:rsidRDefault="00B9713E" w:rsidP="00B9713E">
      <w:pPr>
        <w:pStyle w:val="ListParagraph"/>
        <w:rPr>
          <w:i/>
          <w:color w:val="FF0000"/>
          <w:lang w:val="en-CA"/>
        </w:rPr>
      </w:pPr>
      <w:r w:rsidRPr="004E0171">
        <w:rPr>
          <w:i/>
          <w:color w:val="FF0000"/>
          <w:lang w:val="en-CA"/>
        </w:rPr>
        <w:t>To download template from STARS go to schools…students…add single student…new student</w:t>
      </w:r>
      <w:r w:rsidR="004E0171" w:rsidRPr="004E0171">
        <w:rPr>
          <w:i/>
          <w:color w:val="FF0000"/>
          <w:lang w:val="en-CA"/>
        </w:rPr>
        <w:t xml:space="preserve"> import function…bulk import…download a template</w:t>
      </w:r>
    </w:p>
    <w:p w:rsidR="004E0171" w:rsidRDefault="004E0171" w:rsidP="004E0171">
      <w:pPr>
        <w:pStyle w:val="ListParagraph"/>
        <w:numPr>
          <w:ilvl w:val="0"/>
          <w:numId w:val="1"/>
        </w:numPr>
        <w:rPr>
          <w:lang w:val="en-CA"/>
        </w:rPr>
      </w:pPr>
      <w:r>
        <w:rPr>
          <w:lang w:val="en-CA"/>
        </w:rPr>
        <w:t>E</w:t>
      </w:r>
      <w:r w:rsidR="00BE4289">
        <w:rPr>
          <w:lang w:val="en-CA"/>
        </w:rPr>
        <w:t>xport student data from myBCED</w:t>
      </w:r>
      <w:bookmarkStart w:id="4" w:name="_GoBack"/>
      <w:bookmarkEnd w:id="4"/>
      <w:r w:rsidR="001B0234" w:rsidRPr="004E0171">
        <w:rPr>
          <w:lang w:val="en-CA"/>
        </w:rPr>
        <w:t xml:space="preserve"> into a CSV and format it to match the template from STARS.</w:t>
      </w:r>
    </w:p>
    <w:p w:rsidR="001B0234" w:rsidRPr="004E0171" w:rsidRDefault="004E0171" w:rsidP="004E0171">
      <w:pPr>
        <w:pStyle w:val="ListParagraph"/>
        <w:ind w:left="270"/>
        <w:jc w:val="center"/>
        <w:rPr>
          <w:lang w:val="en-CA"/>
        </w:rPr>
      </w:pPr>
      <w:r w:rsidRPr="004E0171">
        <w:rPr>
          <w:i/>
          <w:color w:val="FF0000"/>
          <w:lang w:val="en-CA"/>
        </w:rPr>
        <w:t>Make sure headers are the same as the sample template below and that the birthdate is in the same order.</w:t>
      </w:r>
      <w:r w:rsidR="001B0234" w:rsidRPr="004E0171">
        <w:rPr>
          <w:lang w:val="en-CA"/>
        </w:rPr>
        <w:br/>
      </w:r>
      <w:r w:rsidR="001B0234" w:rsidRPr="004E0171">
        <w:rPr>
          <w:b/>
          <w:lang w:val="en-CA"/>
        </w:rPr>
        <w:t>OR</w:t>
      </w:r>
    </w:p>
    <w:p w:rsidR="0066084A" w:rsidRDefault="0066084A" w:rsidP="0072694F">
      <w:pPr>
        <w:pStyle w:val="ListParagraph"/>
        <w:rPr>
          <w:lang w:val="en-CA"/>
        </w:rPr>
      </w:pPr>
      <w:r>
        <w:rPr>
          <w:lang w:val="en-CA"/>
        </w:rPr>
        <w:t>Manually type in the information.  Only one student’s information is allowed per row.</w:t>
      </w:r>
    </w:p>
    <w:p w:rsidR="0066084A" w:rsidRDefault="0066084A" w:rsidP="0066084A">
      <w:pPr>
        <w:pStyle w:val="ListParagraph"/>
        <w:rPr>
          <w:lang w:val="en-CA"/>
        </w:rPr>
      </w:pPr>
      <w:r>
        <w:rPr>
          <w:lang w:val="en-CA"/>
        </w:rPr>
        <w:t>Example:</w:t>
      </w:r>
    </w:p>
    <w:tbl>
      <w:tblPr>
        <w:tblW w:w="6963"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77"/>
        <w:gridCol w:w="1656"/>
        <w:gridCol w:w="882"/>
        <w:gridCol w:w="1528"/>
      </w:tblGrid>
      <w:tr w:rsidR="0066084A" w:rsidRPr="00EA728A" w:rsidTr="00DD77BA">
        <w:trPr>
          <w:trHeight w:val="300"/>
        </w:trPr>
        <w:tc>
          <w:tcPr>
            <w:tcW w:w="960" w:type="dxa"/>
            <w:shd w:val="clear" w:color="auto" w:fill="auto"/>
            <w:noWrap/>
            <w:vAlign w:val="bottom"/>
            <w:hideMark/>
          </w:tcPr>
          <w:p w:rsidR="0066084A" w:rsidRPr="00EA728A" w:rsidRDefault="0066084A" w:rsidP="00DD77BA">
            <w:pPr>
              <w:spacing w:after="0" w:line="240" w:lineRule="auto"/>
              <w:rPr>
                <w:rFonts w:ascii="Calibri" w:eastAsia="Times New Roman" w:hAnsi="Calibri" w:cs="Times New Roman"/>
                <w:color w:val="000000"/>
                <w:lang w:eastAsia="en-GB"/>
              </w:rPr>
            </w:pPr>
            <w:r w:rsidRPr="00EA728A">
              <w:rPr>
                <w:rFonts w:ascii="Calibri" w:eastAsia="Times New Roman" w:hAnsi="Calibri" w:cs="Times New Roman"/>
                <w:color w:val="000000"/>
                <w:lang w:eastAsia="en-GB"/>
              </w:rPr>
              <w:t>First Name</w:t>
            </w:r>
          </w:p>
        </w:tc>
        <w:tc>
          <w:tcPr>
            <w:tcW w:w="960" w:type="dxa"/>
            <w:shd w:val="clear" w:color="auto" w:fill="auto"/>
            <w:noWrap/>
            <w:vAlign w:val="bottom"/>
            <w:hideMark/>
          </w:tcPr>
          <w:p w:rsidR="0066084A" w:rsidRPr="00EA728A" w:rsidRDefault="0066084A" w:rsidP="00DD77BA">
            <w:pPr>
              <w:spacing w:after="0" w:line="240" w:lineRule="auto"/>
              <w:rPr>
                <w:rFonts w:ascii="Calibri" w:eastAsia="Times New Roman" w:hAnsi="Calibri" w:cs="Times New Roman"/>
                <w:color w:val="000000"/>
                <w:lang w:eastAsia="en-GB"/>
              </w:rPr>
            </w:pPr>
            <w:r w:rsidRPr="00EA728A">
              <w:rPr>
                <w:rFonts w:ascii="Calibri" w:eastAsia="Times New Roman" w:hAnsi="Calibri" w:cs="Times New Roman"/>
                <w:color w:val="000000"/>
                <w:lang w:eastAsia="en-GB"/>
              </w:rPr>
              <w:t>Middle Initial</w:t>
            </w:r>
          </w:p>
        </w:tc>
        <w:tc>
          <w:tcPr>
            <w:tcW w:w="977" w:type="dxa"/>
            <w:shd w:val="clear" w:color="auto" w:fill="auto"/>
            <w:noWrap/>
            <w:vAlign w:val="bottom"/>
            <w:hideMark/>
          </w:tcPr>
          <w:p w:rsidR="0066084A" w:rsidRPr="00EA728A" w:rsidRDefault="0066084A" w:rsidP="00DD77BA">
            <w:pPr>
              <w:spacing w:after="0" w:line="240" w:lineRule="auto"/>
              <w:rPr>
                <w:rFonts w:ascii="Calibri" w:eastAsia="Times New Roman" w:hAnsi="Calibri" w:cs="Times New Roman"/>
                <w:color w:val="000000"/>
                <w:lang w:eastAsia="en-GB"/>
              </w:rPr>
            </w:pPr>
            <w:r w:rsidRPr="00EA728A">
              <w:rPr>
                <w:rFonts w:ascii="Calibri" w:eastAsia="Times New Roman" w:hAnsi="Calibri" w:cs="Times New Roman"/>
                <w:color w:val="000000"/>
                <w:lang w:eastAsia="en-GB"/>
              </w:rPr>
              <w:t>Last Name</w:t>
            </w:r>
          </w:p>
        </w:tc>
        <w:tc>
          <w:tcPr>
            <w:tcW w:w="1656" w:type="dxa"/>
            <w:shd w:val="clear" w:color="auto" w:fill="auto"/>
            <w:noWrap/>
            <w:vAlign w:val="bottom"/>
            <w:hideMark/>
          </w:tcPr>
          <w:p w:rsidR="0066084A" w:rsidRPr="00EA728A" w:rsidRDefault="0066084A" w:rsidP="00DD77BA">
            <w:pPr>
              <w:spacing w:after="0" w:line="240" w:lineRule="auto"/>
              <w:rPr>
                <w:rFonts w:ascii="Calibri" w:eastAsia="Times New Roman" w:hAnsi="Calibri" w:cs="Times New Roman"/>
                <w:color w:val="000000"/>
                <w:lang w:eastAsia="en-GB"/>
              </w:rPr>
            </w:pPr>
            <w:r w:rsidRPr="00EA728A">
              <w:rPr>
                <w:rFonts w:ascii="Calibri" w:eastAsia="Times New Roman" w:hAnsi="Calibri" w:cs="Times New Roman"/>
                <w:color w:val="000000"/>
                <w:lang w:eastAsia="en-GB"/>
              </w:rPr>
              <w:t>Date of Birth (YYYY-MM-DD)</w:t>
            </w:r>
          </w:p>
        </w:tc>
        <w:tc>
          <w:tcPr>
            <w:tcW w:w="882" w:type="dxa"/>
            <w:shd w:val="clear" w:color="auto" w:fill="auto"/>
            <w:noWrap/>
            <w:vAlign w:val="bottom"/>
            <w:hideMark/>
          </w:tcPr>
          <w:p w:rsidR="0066084A" w:rsidRPr="00EA728A" w:rsidRDefault="0066084A" w:rsidP="00DD77BA">
            <w:pPr>
              <w:spacing w:after="0" w:line="240" w:lineRule="auto"/>
              <w:rPr>
                <w:rFonts w:ascii="Calibri" w:eastAsia="Times New Roman" w:hAnsi="Calibri" w:cs="Times New Roman"/>
                <w:color w:val="000000"/>
                <w:lang w:eastAsia="en-GB"/>
              </w:rPr>
            </w:pPr>
            <w:r w:rsidRPr="00EA728A">
              <w:rPr>
                <w:rFonts w:ascii="Calibri" w:eastAsia="Times New Roman" w:hAnsi="Calibri" w:cs="Times New Roman"/>
                <w:color w:val="000000"/>
                <w:lang w:eastAsia="en-GB"/>
              </w:rPr>
              <w:t>Gender (M/F)</w:t>
            </w:r>
          </w:p>
        </w:tc>
        <w:tc>
          <w:tcPr>
            <w:tcW w:w="1528" w:type="dxa"/>
            <w:shd w:val="clear" w:color="auto" w:fill="auto"/>
            <w:noWrap/>
            <w:vAlign w:val="bottom"/>
            <w:hideMark/>
          </w:tcPr>
          <w:p w:rsidR="0066084A" w:rsidRPr="00EA728A" w:rsidRDefault="0066084A" w:rsidP="00DD77BA">
            <w:pPr>
              <w:spacing w:after="0" w:line="240" w:lineRule="auto"/>
              <w:rPr>
                <w:rFonts w:ascii="Calibri" w:eastAsia="Times New Roman" w:hAnsi="Calibri" w:cs="Times New Roman"/>
                <w:color w:val="000000"/>
                <w:lang w:eastAsia="en-GB"/>
              </w:rPr>
            </w:pPr>
            <w:r w:rsidRPr="00EA728A">
              <w:rPr>
                <w:rFonts w:ascii="Calibri" w:eastAsia="Times New Roman" w:hAnsi="Calibri" w:cs="Times New Roman"/>
                <w:color w:val="000000"/>
                <w:lang w:eastAsia="en-GB"/>
              </w:rPr>
              <w:t>Year of Entry into Grade 8</w:t>
            </w:r>
          </w:p>
        </w:tc>
      </w:tr>
      <w:tr w:rsidR="0066084A" w:rsidRPr="00EA728A" w:rsidTr="00DD77BA">
        <w:trPr>
          <w:trHeight w:val="300"/>
        </w:trPr>
        <w:tc>
          <w:tcPr>
            <w:tcW w:w="960"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Homer</w:t>
            </w:r>
          </w:p>
        </w:tc>
        <w:tc>
          <w:tcPr>
            <w:tcW w:w="960"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w:t>
            </w:r>
          </w:p>
        </w:tc>
        <w:tc>
          <w:tcPr>
            <w:tcW w:w="977"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Simpson</w:t>
            </w:r>
          </w:p>
        </w:tc>
        <w:tc>
          <w:tcPr>
            <w:tcW w:w="1656"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1998-02-05</w:t>
            </w:r>
          </w:p>
        </w:tc>
        <w:tc>
          <w:tcPr>
            <w:tcW w:w="882"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528"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2012</w:t>
            </w:r>
          </w:p>
        </w:tc>
      </w:tr>
      <w:tr w:rsidR="0066084A" w:rsidRPr="00EA728A" w:rsidTr="00DD77BA">
        <w:trPr>
          <w:trHeight w:val="300"/>
        </w:trPr>
        <w:tc>
          <w:tcPr>
            <w:tcW w:w="960"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Taylor</w:t>
            </w:r>
          </w:p>
        </w:tc>
        <w:tc>
          <w:tcPr>
            <w:tcW w:w="960"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p>
        </w:tc>
        <w:tc>
          <w:tcPr>
            <w:tcW w:w="977"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Swift</w:t>
            </w:r>
          </w:p>
        </w:tc>
        <w:tc>
          <w:tcPr>
            <w:tcW w:w="1656"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1996-12-13</w:t>
            </w:r>
          </w:p>
        </w:tc>
        <w:tc>
          <w:tcPr>
            <w:tcW w:w="882"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p>
        </w:tc>
        <w:tc>
          <w:tcPr>
            <w:tcW w:w="1528"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2010</w:t>
            </w:r>
          </w:p>
        </w:tc>
      </w:tr>
      <w:tr w:rsidR="0066084A" w:rsidRPr="00EA728A" w:rsidTr="00DD77BA">
        <w:trPr>
          <w:trHeight w:val="300"/>
        </w:trPr>
        <w:tc>
          <w:tcPr>
            <w:tcW w:w="960" w:type="dxa"/>
            <w:shd w:val="clear" w:color="auto" w:fill="auto"/>
            <w:noWrap/>
            <w:vAlign w:val="bottom"/>
          </w:tcPr>
          <w:p w:rsidR="0066084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Steve</w:t>
            </w:r>
          </w:p>
        </w:tc>
        <w:tc>
          <w:tcPr>
            <w:tcW w:w="960" w:type="dxa"/>
            <w:shd w:val="clear" w:color="auto" w:fill="auto"/>
            <w:noWrap/>
            <w:vAlign w:val="bottom"/>
          </w:tcPr>
          <w:p w:rsidR="0066084A" w:rsidRPr="00EA728A" w:rsidRDefault="0066084A" w:rsidP="00DD77BA">
            <w:pPr>
              <w:spacing w:after="0" w:line="240" w:lineRule="auto"/>
              <w:rPr>
                <w:rFonts w:ascii="Calibri" w:eastAsia="Times New Roman" w:hAnsi="Calibri" w:cs="Times New Roman"/>
                <w:color w:val="000000"/>
                <w:lang w:eastAsia="en-GB"/>
              </w:rPr>
            </w:pPr>
          </w:p>
        </w:tc>
        <w:tc>
          <w:tcPr>
            <w:tcW w:w="977" w:type="dxa"/>
            <w:shd w:val="clear" w:color="auto" w:fill="auto"/>
            <w:noWrap/>
            <w:vAlign w:val="bottom"/>
          </w:tcPr>
          <w:p w:rsidR="0066084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Nash</w:t>
            </w:r>
          </w:p>
        </w:tc>
        <w:tc>
          <w:tcPr>
            <w:tcW w:w="1656" w:type="dxa"/>
            <w:shd w:val="clear" w:color="auto" w:fill="auto"/>
            <w:noWrap/>
            <w:vAlign w:val="bottom"/>
          </w:tcPr>
          <w:p w:rsidR="0066084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2000-02-07</w:t>
            </w:r>
          </w:p>
        </w:tc>
        <w:tc>
          <w:tcPr>
            <w:tcW w:w="882" w:type="dxa"/>
            <w:shd w:val="clear" w:color="auto" w:fill="auto"/>
            <w:noWrap/>
            <w:vAlign w:val="bottom"/>
          </w:tcPr>
          <w:p w:rsidR="0066084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528" w:type="dxa"/>
            <w:shd w:val="clear" w:color="auto" w:fill="auto"/>
            <w:noWrap/>
            <w:vAlign w:val="bottom"/>
          </w:tcPr>
          <w:p w:rsidR="0066084A" w:rsidRDefault="0066084A" w:rsidP="00DD77B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2014</w:t>
            </w:r>
          </w:p>
        </w:tc>
      </w:tr>
    </w:tbl>
    <w:p w:rsidR="00A7657C" w:rsidRDefault="00A7657C" w:rsidP="004E0171">
      <w:pPr>
        <w:pStyle w:val="ListParagraph"/>
        <w:jc w:val="both"/>
        <w:rPr>
          <w:lang w:val="en-CA"/>
        </w:rPr>
      </w:pPr>
    </w:p>
    <w:p w:rsidR="0066084A" w:rsidRPr="004E0171" w:rsidRDefault="0066084A" w:rsidP="004E0171">
      <w:pPr>
        <w:pStyle w:val="ListParagraph"/>
        <w:numPr>
          <w:ilvl w:val="0"/>
          <w:numId w:val="1"/>
        </w:numPr>
        <w:rPr>
          <w:lang w:val="en-CA"/>
        </w:rPr>
      </w:pPr>
      <w:r w:rsidRPr="004E0171">
        <w:rPr>
          <w:lang w:val="en-CA"/>
        </w:rPr>
        <w:t>Save the file to your computer.  It must be saved as a .csv file.</w:t>
      </w:r>
    </w:p>
    <w:p w:rsidR="0072694F" w:rsidRPr="004E0171" w:rsidRDefault="0072694F" w:rsidP="004E0171">
      <w:pPr>
        <w:pStyle w:val="ListParagraph"/>
        <w:numPr>
          <w:ilvl w:val="0"/>
          <w:numId w:val="1"/>
        </w:numPr>
        <w:rPr>
          <w:lang w:val="en-CA"/>
        </w:rPr>
      </w:pPr>
      <w:r w:rsidRPr="004E0171">
        <w:rPr>
          <w:lang w:val="en-CA"/>
        </w:rPr>
        <w:t>Click “New Student Imports”</w:t>
      </w:r>
    </w:p>
    <w:p w:rsidR="0066084A" w:rsidRDefault="0066084A" w:rsidP="004E0171">
      <w:pPr>
        <w:pStyle w:val="ListParagraph"/>
        <w:numPr>
          <w:ilvl w:val="0"/>
          <w:numId w:val="1"/>
        </w:numPr>
        <w:rPr>
          <w:lang w:val="en-CA"/>
        </w:rPr>
      </w:pPr>
      <w:r>
        <w:rPr>
          <w:lang w:val="en-CA"/>
        </w:rPr>
        <w:t>Click “Choose file”</w:t>
      </w:r>
      <w:r w:rsidR="0072694F">
        <w:rPr>
          <w:lang w:val="en-CA"/>
        </w:rPr>
        <w:t xml:space="preserve"> or “browse”</w:t>
      </w:r>
      <w:r>
        <w:rPr>
          <w:lang w:val="en-CA"/>
        </w:rPr>
        <w:t xml:space="preserve"> and navigate to the file saved on your computer.</w:t>
      </w:r>
    </w:p>
    <w:p w:rsidR="0066084A" w:rsidRDefault="0066084A" w:rsidP="004E0171">
      <w:pPr>
        <w:pStyle w:val="ListParagraph"/>
        <w:numPr>
          <w:ilvl w:val="0"/>
          <w:numId w:val="1"/>
        </w:numPr>
        <w:rPr>
          <w:lang w:val="en-CA"/>
        </w:rPr>
      </w:pPr>
      <w:r>
        <w:rPr>
          <w:lang w:val="en-CA"/>
        </w:rPr>
        <w:t>Click “Begin Bulk Import”</w:t>
      </w:r>
    </w:p>
    <w:p w:rsidR="0066084A" w:rsidRDefault="0066084A" w:rsidP="004E0171">
      <w:pPr>
        <w:pStyle w:val="ListParagraph"/>
        <w:numPr>
          <w:ilvl w:val="0"/>
          <w:numId w:val="1"/>
        </w:numPr>
        <w:rPr>
          <w:lang w:val="en-CA"/>
        </w:rPr>
      </w:pPr>
      <w:r>
        <w:rPr>
          <w:lang w:val="en-CA"/>
        </w:rPr>
        <w:t>There is no limit to how many students can be uploaded in one batch.</w:t>
      </w:r>
    </w:p>
    <w:p w:rsidR="0066084A" w:rsidRDefault="0066084A" w:rsidP="0066084A">
      <w:pPr>
        <w:rPr>
          <w:lang w:val="en-CA"/>
        </w:rPr>
      </w:pPr>
      <w:r>
        <w:rPr>
          <w:lang w:val="en-CA"/>
        </w:rPr>
        <w:t xml:space="preserve">Once the students are uploaded, their status will be set to </w:t>
      </w:r>
      <w:r>
        <w:rPr>
          <w:b/>
          <w:lang w:val="en-CA"/>
        </w:rPr>
        <w:t>pending</w:t>
      </w:r>
      <w:r>
        <w:rPr>
          <w:lang w:val="en-CA"/>
        </w:rPr>
        <w:t>.  BCSS will</w:t>
      </w:r>
      <w:r w:rsidR="0072694F">
        <w:rPr>
          <w:lang w:val="en-CA"/>
        </w:rPr>
        <w:t xml:space="preserve"> examine these students within two</w:t>
      </w:r>
      <w:r>
        <w:rPr>
          <w:lang w:val="en-CA"/>
        </w:rPr>
        <w:t xml:space="preserve"> business days of upload.</w:t>
      </w:r>
      <w:r w:rsidR="001B0234">
        <w:rPr>
          <w:lang w:val="en-CA"/>
        </w:rPr>
        <w:t xml:space="preserve">  You will be notified by e-mail when the students are approved and/or if </w:t>
      </w:r>
      <w:r w:rsidR="0072694F">
        <w:rPr>
          <w:lang w:val="en-CA"/>
        </w:rPr>
        <w:t xml:space="preserve">we have any questions or </w:t>
      </w:r>
      <w:r w:rsidR="001B0234">
        <w:rPr>
          <w:lang w:val="en-CA"/>
        </w:rPr>
        <w:t>there are any problems with the uploaded students.</w:t>
      </w:r>
    </w:p>
    <w:p w:rsidR="00A7657C" w:rsidRDefault="00A7657C">
      <w:pPr>
        <w:rPr>
          <w:rFonts w:asciiTheme="majorHAnsi" w:eastAsiaTheme="majorEastAsia" w:hAnsiTheme="majorHAnsi" w:cstheme="majorBidi"/>
          <w:color w:val="15307A" w:themeColor="accent1" w:themeShade="BF"/>
          <w:sz w:val="26"/>
          <w:szCs w:val="26"/>
          <w:lang w:val="en-CA"/>
        </w:rPr>
      </w:pPr>
      <w:r>
        <w:rPr>
          <w:lang w:val="en-CA"/>
        </w:rPr>
        <w:br w:type="page"/>
      </w:r>
    </w:p>
    <w:p w:rsidR="0066084A" w:rsidRDefault="0066084A" w:rsidP="0066084A">
      <w:pPr>
        <w:pStyle w:val="Heading2"/>
        <w:rPr>
          <w:lang w:val="en-CA"/>
        </w:rPr>
      </w:pPr>
      <w:bookmarkStart w:id="5" w:name="_Toc445985111"/>
      <w:r>
        <w:rPr>
          <w:lang w:val="en-CA"/>
        </w:rPr>
        <w:lastRenderedPageBreak/>
        <w:t>Troubleshooting Bulk Upload</w:t>
      </w:r>
      <w:bookmarkEnd w:id="5"/>
    </w:p>
    <w:p w:rsidR="0066084A" w:rsidRPr="007B320D" w:rsidRDefault="0066084A" w:rsidP="0066084A">
      <w:pPr>
        <w:rPr>
          <w:rStyle w:val="Strong"/>
        </w:rPr>
      </w:pPr>
      <w:r w:rsidRPr="007B320D">
        <w:rPr>
          <w:rStyle w:val="Strong"/>
        </w:rPr>
        <w:t xml:space="preserve">I see an error that says “The specified file </w:t>
      </w:r>
      <w:r w:rsidRPr="001B0234">
        <w:rPr>
          <w:rStyle w:val="Strong"/>
          <w:i/>
        </w:rPr>
        <w:t>filename</w:t>
      </w:r>
      <w:r w:rsidRPr="007B320D">
        <w:rPr>
          <w:rStyle w:val="Strong"/>
        </w:rPr>
        <w:t>.xlsx could not be uploaded. Only files with the following extensions are allowed: csv.”</w:t>
      </w:r>
    </w:p>
    <w:p w:rsidR="0066084A" w:rsidRDefault="0066084A" w:rsidP="0066084A">
      <w:pPr>
        <w:ind w:left="720"/>
        <w:rPr>
          <w:lang w:val="en-CA"/>
        </w:rPr>
      </w:pPr>
      <w:r>
        <w:rPr>
          <w:lang w:val="en-CA"/>
        </w:rPr>
        <w:t>You must save your file as a .csv.  When you save your file, select “Save as”.  Click “Save as type:” and select “CSV (Comma delimited)”.  You may get a message asking “Would you like to continue using this file type?”  Select “Yes”.</w:t>
      </w:r>
    </w:p>
    <w:p w:rsidR="0066084A" w:rsidRPr="00EA728A" w:rsidRDefault="00B55784" w:rsidP="0066084A">
      <w:pPr>
        <w:ind w:left="720"/>
        <w:rPr>
          <w:lang w:val="en-CA"/>
        </w:rPr>
      </w:pPr>
      <w:r>
        <w:rPr>
          <w:noProof/>
          <w:lang w:val="en-US"/>
        </w:rPr>
        <mc:AlternateContent>
          <mc:Choice Requires="wps">
            <w:drawing>
              <wp:anchor distT="0" distB="0" distL="114300" distR="114300" simplePos="0" relativeHeight="251660288" behindDoc="0" locked="0" layoutInCell="1" allowOverlap="1" wp14:anchorId="18FC696D" wp14:editId="266538A4">
                <wp:simplePos x="0" y="0"/>
                <wp:positionH relativeFrom="column">
                  <wp:posOffset>876300</wp:posOffset>
                </wp:positionH>
                <wp:positionV relativeFrom="paragraph">
                  <wp:posOffset>2221230</wp:posOffset>
                </wp:positionV>
                <wp:extent cx="1619250" cy="435636"/>
                <wp:effectExtent l="19050" t="19050" r="19050" b="21590"/>
                <wp:wrapNone/>
                <wp:docPr id="3" name="Oval 3"/>
                <wp:cNvGraphicFramePr/>
                <a:graphic xmlns:a="http://schemas.openxmlformats.org/drawingml/2006/main">
                  <a:graphicData uri="http://schemas.microsoft.com/office/word/2010/wordprocessingShape">
                    <wps:wsp>
                      <wps:cNvSpPr/>
                      <wps:spPr>
                        <a:xfrm>
                          <a:off x="0" y="0"/>
                          <a:ext cx="1619250" cy="435636"/>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77251" id="Oval 3" o:spid="_x0000_s1026" style="position:absolute;margin-left:69pt;margin-top:174.9pt;width:127.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" filled="f" strokecolor="red" strokeweight="3pt">
                <v:stroke joinstyle="miter"/>
              </v:oval>
            </w:pict>
          </mc:Fallback>
        </mc:AlternateContent>
      </w:r>
      <w:r>
        <w:rPr>
          <w:noProof/>
          <w:lang w:val="en-US"/>
        </w:rPr>
        <mc:AlternateContent>
          <mc:Choice Requires="wps">
            <w:drawing>
              <wp:anchor distT="0" distB="0" distL="114300" distR="114300" simplePos="0" relativeHeight="251659264" behindDoc="0" locked="0" layoutInCell="1" allowOverlap="1" wp14:anchorId="7CAEDD4E" wp14:editId="5B6CF14B">
                <wp:simplePos x="0" y="0"/>
                <wp:positionH relativeFrom="column">
                  <wp:posOffset>942975</wp:posOffset>
                </wp:positionH>
                <wp:positionV relativeFrom="paragraph">
                  <wp:posOffset>3630930</wp:posOffset>
                </wp:positionV>
                <wp:extent cx="1419225" cy="381822"/>
                <wp:effectExtent l="19050" t="19050" r="28575" b="18415"/>
                <wp:wrapNone/>
                <wp:docPr id="2" name="Oval 2"/>
                <wp:cNvGraphicFramePr/>
                <a:graphic xmlns:a="http://schemas.openxmlformats.org/drawingml/2006/main">
                  <a:graphicData uri="http://schemas.microsoft.com/office/word/2010/wordprocessingShape">
                    <wps:wsp>
                      <wps:cNvSpPr/>
                      <wps:spPr>
                        <a:xfrm>
                          <a:off x="0" y="0"/>
                          <a:ext cx="1419225" cy="38182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4FED4" id="Oval 2" o:spid="_x0000_s1026" style="position:absolute;margin-left:74.25pt;margin-top:285.9pt;width:111.7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" filled="f" strokecolor="red" strokeweight="3pt">
                <v:stroke joinstyle="miter"/>
              </v:oval>
            </w:pict>
          </mc:Fallback>
        </mc:AlternateContent>
      </w:r>
      <w:r w:rsidR="0066084A">
        <w:rPr>
          <w:noProof/>
          <w:lang w:val="en-US"/>
        </w:rPr>
        <w:drawing>
          <wp:inline distT="0" distB="0" distL="0" distR="0" wp14:anchorId="1708279D" wp14:editId="2EE47FF6">
            <wp:extent cx="4892896" cy="506764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68" r="14912" b="18488"/>
                    <a:stretch/>
                  </pic:blipFill>
                  <pic:spPr bwMode="auto">
                    <a:xfrm>
                      <a:off x="0" y="0"/>
                      <a:ext cx="4917166" cy="5092779"/>
                    </a:xfrm>
                    <a:prstGeom prst="rect">
                      <a:avLst/>
                    </a:prstGeom>
                    <a:ln>
                      <a:noFill/>
                    </a:ln>
                    <a:extLst>
                      <a:ext uri="{53640926-AAD7-44D8-BBD7-CCE9431645EC}">
                        <a14:shadowObscured xmlns:a14="http://schemas.microsoft.com/office/drawing/2010/main"/>
                      </a:ext>
                    </a:extLst>
                  </pic:spPr>
                </pic:pic>
              </a:graphicData>
            </a:graphic>
          </wp:inline>
        </w:drawing>
      </w:r>
    </w:p>
    <w:p w:rsidR="0066084A" w:rsidRPr="004B0752" w:rsidRDefault="0066084A" w:rsidP="0066084A">
      <w:pPr>
        <w:pStyle w:val="IntenseQuote"/>
        <w:rPr>
          <w:rStyle w:val="Strong"/>
          <w:b w:val="0"/>
          <w:bCs w:val="0"/>
          <w:color w:val="1D41A4" w:themeColor="accent1"/>
        </w:rPr>
      </w:pPr>
      <w:r w:rsidRPr="004B0752">
        <w:rPr>
          <w:rStyle w:val="Strong"/>
          <w:color w:val="1D41A4" w:themeColor="accent1"/>
        </w:rPr>
        <w:t xml:space="preserve">Tip: If Excel looks different on your computer, or you use a program other than Excel to make spreadsheets, you can google “How to save a CSV in </w:t>
      </w:r>
      <w:r w:rsidRPr="004B0752">
        <w:rPr>
          <w:rStyle w:val="Strong"/>
          <w:color w:val="1D41A4" w:themeColor="accent1"/>
          <w:u w:val="single"/>
        </w:rPr>
        <w:t>your program’s name and version</w:t>
      </w:r>
      <w:r w:rsidRPr="004B0752">
        <w:rPr>
          <w:rStyle w:val="Strong"/>
          <w:color w:val="1D41A4" w:themeColor="accent1"/>
        </w:rPr>
        <w:t>”.</w:t>
      </w:r>
    </w:p>
    <w:p w:rsidR="0066084A" w:rsidRPr="004B0752" w:rsidRDefault="0066084A" w:rsidP="0066084A">
      <w:pPr>
        <w:rPr>
          <w:rStyle w:val="Strong"/>
        </w:rPr>
      </w:pPr>
      <w:r w:rsidRPr="004B0752">
        <w:rPr>
          <w:rStyle w:val="Strong"/>
        </w:rPr>
        <w:t xml:space="preserve">I see an error that says “The following students will need eligibility forms approved by BC School Sports in order to play since they are not yet in grade 8. Please use the request form to contact BCSS with your </w:t>
      </w:r>
      <w:r w:rsidRPr="00FC12C8">
        <w:rPr>
          <w:rStyle w:val="Strong"/>
        </w:rPr>
        <w:t>situation</w:t>
      </w:r>
      <w:r w:rsidRPr="004B0752">
        <w:rPr>
          <w:rStyle w:val="Strong"/>
        </w:rPr>
        <w:t xml:space="preserve"> details if anything is unclear.”</w:t>
      </w:r>
    </w:p>
    <w:p w:rsidR="0066084A" w:rsidRDefault="0066084A" w:rsidP="0066084A">
      <w:pPr>
        <w:ind w:left="720"/>
        <w:rPr>
          <w:lang w:val="en-CA"/>
        </w:rPr>
      </w:pPr>
      <w:r>
        <w:rPr>
          <w:lang w:val="en-CA"/>
        </w:rPr>
        <w:t>Students younger than grade 8 are ineligible for play unless they have an exception from BCSS.  If you have made an error with a student’s birthdate or grade 8 entry, you may re-upload the student.  If the information</w:t>
      </w:r>
      <w:r w:rsidR="0072694F">
        <w:rPr>
          <w:lang w:val="en-CA"/>
        </w:rPr>
        <w:t xml:space="preserve"> is correct, please contact info@bcschoolsports.ca</w:t>
      </w:r>
      <w:r>
        <w:rPr>
          <w:lang w:val="en-CA"/>
        </w:rPr>
        <w:t>.  Do not enter incorrect data because it may affect the student’s eligibility in future years.</w:t>
      </w:r>
    </w:p>
    <w:p w:rsidR="0066084A" w:rsidRDefault="0066084A" w:rsidP="0066084A">
      <w:pPr>
        <w:rPr>
          <w:rStyle w:val="Strong"/>
        </w:rPr>
      </w:pPr>
      <w:r w:rsidRPr="007B320D">
        <w:rPr>
          <w:rStyle w:val="Strong"/>
        </w:rPr>
        <w:t>One of the birthdates had the month and day switched, and the whole batch was rejected.  Why did this happen?</w:t>
      </w:r>
    </w:p>
    <w:p w:rsidR="0066084A" w:rsidRPr="004B0752" w:rsidRDefault="0066084A" w:rsidP="0066084A">
      <w:pPr>
        <w:ind w:left="720"/>
      </w:pPr>
      <w:r w:rsidRPr="004B0752">
        <w:t>The system will only catch errors if the date of birth is invalid.  This means that 2000-03-06 is a valid date, and should refer to March 6th.  If you insert 2000-15-02, it is not valid because there is no 15th month.  If you have both 2000-15-02 and 2000-03-06, the system is not sure if you accidentally mixed up all of the months and days – you might have wanted to refer to June 3</w:t>
      </w:r>
      <w:r w:rsidRPr="001B0234">
        <w:rPr>
          <w:vertAlign w:val="superscript"/>
        </w:rPr>
        <w:t>rd</w:t>
      </w:r>
      <w:r w:rsidR="001B0234">
        <w:t xml:space="preserve"> in the second example</w:t>
      </w:r>
      <w:r w:rsidRPr="004B0752">
        <w:t>.  It is best to double check all of the birthdays to ensure that they are in YYYY-MM-DD format.</w:t>
      </w:r>
    </w:p>
    <w:p w:rsidR="0066084A" w:rsidRDefault="0066084A" w:rsidP="0066084A">
      <w:pPr>
        <w:rPr>
          <w:rStyle w:val="Strong"/>
        </w:rPr>
      </w:pPr>
      <w:r w:rsidRPr="007B320D">
        <w:rPr>
          <w:rStyle w:val="Strong"/>
        </w:rPr>
        <w:t>Excel is formatting my dates in a format other than YYYY-DD-MM.  How do I change it?</w:t>
      </w:r>
    </w:p>
    <w:p w:rsidR="0066084A" w:rsidRDefault="0066084A" w:rsidP="0066084A">
      <w:pPr>
        <w:ind w:left="720"/>
        <w:rPr>
          <w:noProof/>
          <w:lang w:eastAsia="en-GB"/>
        </w:rPr>
      </w:pPr>
      <w:r>
        <w:rPr>
          <w:noProof/>
          <w:lang w:eastAsia="en-GB"/>
        </w:rPr>
        <w:t>Highlight the problem cells or column.  Right click and select “Format cells”.</w:t>
      </w:r>
    </w:p>
    <w:p w:rsidR="0066084A" w:rsidRDefault="0066084A" w:rsidP="0066084A">
      <w:pPr>
        <w:ind w:left="720"/>
        <w:rPr>
          <w:rStyle w:val="Strong"/>
        </w:rPr>
      </w:pPr>
      <w:r>
        <w:rPr>
          <w:noProof/>
          <w:lang w:val="en-US"/>
        </w:rPr>
        <mc:AlternateContent>
          <mc:Choice Requires="wps">
            <w:drawing>
              <wp:anchor distT="0" distB="0" distL="114300" distR="114300" simplePos="0" relativeHeight="251661312" behindDoc="0" locked="0" layoutInCell="1" allowOverlap="1" wp14:anchorId="0F0DD69D" wp14:editId="20EEFB23">
                <wp:simplePos x="0" y="0"/>
                <wp:positionH relativeFrom="column">
                  <wp:posOffset>2743200</wp:posOffset>
                </wp:positionH>
                <wp:positionV relativeFrom="paragraph">
                  <wp:posOffset>2887345</wp:posOffset>
                </wp:positionV>
                <wp:extent cx="1419225" cy="381822"/>
                <wp:effectExtent l="19050" t="19050" r="28575" b="18415"/>
                <wp:wrapNone/>
                <wp:docPr id="6" name="Oval 6"/>
                <wp:cNvGraphicFramePr/>
                <a:graphic xmlns:a="http://schemas.openxmlformats.org/drawingml/2006/main">
                  <a:graphicData uri="http://schemas.microsoft.com/office/word/2010/wordprocessingShape">
                    <wps:wsp>
                      <wps:cNvSpPr/>
                      <wps:spPr>
                        <a:xfrm>
                          <a:off x="0" y="0"/>
                          <a:ext cx="1419225" cy="38182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29BB2" id="Oval 6" o:spid="_x0000_s1026" style="position:absolute;margin-left:3in;margin-top:227.35pt;width:111.75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" filled="f" strokecolor="red" strokeweight="3pt">
                <v:stroke joinstyle="miter"/>
              </v:oval>
            </w:pict>
          </mc:Fallback>
        </mc:AlternateContent>
      </w:r>
      <w:r>
        <w:rPr>
          <w:noProof/>
          <w:lang w:val="en-US"/>
        </w:rPr>
        <w:drawing>
          <wp:inline distT="0" distB="0" distL="0" distR="0" wp14:anchorId="0B2526BD" wp14:editId="2B4BDCE7">
            <wp:extent cx="4639233" cy="394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501" r="19233" b="44254"/>
                    <a:stretch/>
                  </pic:blipFill>
                  <pic:spPr bwMode="auto">
                    <a:xfrm>
                      <a:off x="0" y="0"/>
                      <a:ext cx="4665743" cy="3965883"/>
                    </a:xfrm>
                    <a:prstGeom prst="rect">
                      <a:avLst/>
                    </a:prstGeom>
                    <a:ln>
                      <a:noFill/>
                    </a:ln>
                    <a:extLst>
                      <a:ext uri="{53640926-AAD7-44D8-BBD7-CCE9431645EC}">
                        <a14:shadowObscured xmlns:a14="http://schemas.microsoft.com/office/drawing/2010/main"/>
                      </a:ext>
                    </a:extLst>
                  </pic:spPr>
                </pic:pic>
              </a:graphicData>
            </a:graphic>
          </wp:inline>
        </w:drawing>
      </w:r>
    </w:p>
    <w:p w:rsidR="00A7657C" w:rsidRDefault="00A7657C">
      <w:r>
        <w:br w:type="page"/>
      </w:r>
    </w:p>
    <w:p w:rsidR="0066084A" w:rsidRPr="004B0752" w:rsidRDefault="0066084A" w:rsidP="00A7657C">
      <w:pPr>
        <w:ind w:left="567"/>
      </w:pPr>
      <w:r w:rsidRPr="004B0752">
        <w:t>Select “Text” from the left-hand column and click OK.  The cells in this row will remain exactly as you type them.</w:t>
      </w:r>
    </w:p>
    <w:p w:rsidR="0066084A" w:rsidRDefault="0066084A" w:rsidP="0066084A">
      <w:pPr>
        <w:ind w:left="720"/>
        <w:rPr>
          <w:rStyle w:val="Strong"/>
        </w:rPr>
      </w:pPr>
      <w:r>
        <w:rPr>
          <w:noProof/>
          <w:lang w:val="en-US"/>
        </w:rPr>
        <mc:AlternateContent>
          <mc:Choice Requires="wps">
            <w:drawing>
              <wp:anchor distT="0" distB="0" distL="114300" distR="114300" simplePos="0" relativeHeight="251662336" behindDoc="0" locked="0" layoutInCell="1" allowOverlap="1" wp14:anchorId="18666542" wp14:editId="2B475890">
                <wp:simplePos x="0" y="0"/>
                <wp:positionH relativeFrom="column">
                  <wp:posOffset>1276350</wp:posOffset>
                </wp:positionH>
                <wp:positionV relativeFrom="paragraph">
                  <wp:posOffset>2609850</wp:posOffset>
                </wp:positionV>
                <wp:extent cx="1419225" cy="381822"/>
                <wp:effectExtent l="19050" t="19050" r="28575" b="18415"/>
                <wp:wrapNone/>
                <wp:docPr id="7" name="Oval 7"/>
                <wp:cNvGraphicFramePr/>
                <a:graphic xmlns:a="http://schemas.openxmlformats.org/drawingml/2006/main">
                  <a:graphicData uri="http://schemas.microsoft.com/office/word/2010/wordprocessingShape">
                    <wps:wsp>
                      <wps:cNvSpPr/>
                      <wps:spPr>
                        <a:xfrm>
                          <a:off x="0" y="0"/>
                          <a:ext cx="1419225" cy="38182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8D204" id="Oval 7" o:spid="_x0000_s1026" style="position:absolute;margin-left:100.5pt;margin-top:205.5pt;width:111.7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" filled="f" strokecolor="red" strokeweight="3pt">
                <v:stroke joinstyle="miter"/>
              </v:oval>
            </w:pict>
          </mc:Fallback>
        </mc:AlternateContent>
      </w:r>
      <w:r>
        <w:rPr>
          <w:noProof/>
          <w:lang w:val="en-US"/>
        </w:rPr>
        <w:drawing>
          <wp:inline distT="0" distB="0" distL="0" distR="0" wp14:anchorId="6B1D6001" wp14:editId="60F90271">
            <wp:extent cx="5057775" cy="475431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145" r="9927" b="33947"/>
                    <a:stretch/>
                  </pic:blipFill>
                  <pic:spPr bwMode="auto">
                    <a:xfrm>
                      <a:off x="0" y="0"/>
                      <a:ext cx="5077973" cy="4773297"/>
                    </a:xfrm>
                    <a:prstGeom prst="rect">
                      <a:avLst/>
                    </a:prstGeom>
                    <a:ln>
                      <a:noFill/>
                    </a:ln>
                    <a:extLst>
                      <a:ext uri="{53640926-AAD7-44D8-BBD7-CCE9431645EC}">
                        <a14:shadowObscured xmlns:a14="http://schemas.microsoft.com/office/drawing/2010/main"/>
                      </a:ext>
                    </a:extLst>
                  </pic:spPr>
                </pic:pic>
              </a:graphicData>
            </a:graphic>
          </wp:inline>
        </w:drawing>
      </w:r>
    </w:p>
    <w:p w:rsidR="0066084A" w:rsidRPr="004B0752" w:rsidRDefault="0066084A" w:rsidP="0066084A">
      <w:pPr>
        <w:pStyle w:val="IntenseQuote"/>
        <w:rPr>
          <w:rStyle w:val="Strong"/>
          <w:b w:val="0"/>
          <w:bCs w:val="0"/>
          <w:color w:val="1D41A4" w:themeColor="accent1"/>
        </w:rPr>
      </w:pPr>
      <w:r w:rsidRPr="004B0752">
        <w:rPr>
          <w:rStyle w:val="Strong"/>
          <w:color w:val="1D41A4" w:themeColor="accent1"/>
        </w:rPr>
        <w:t>Tip: If Excel looks different on your computer, or you use a program other than Excel to make spreadsheets, you can google “How to convert to text in your program’s name and version”.</w:t>
      </w:r>
    </w:p>
    <w:p w:rsidR="00A7657C" w:rsidRDefault="00A7657C">
      <w:pPr>
        <w:rPr>
          <w:rFonts w:asciiTheme="majorHAnsi" w:eastAsiaTheme="majorEastAsia" w:hAnsiTheme="majorHAnsi" w:cstheme="majorBidi"/>
          <w:color w:val="15307A" w:themeColor="accent1" w:themeShade="BF"/>
          <w:sz w:val="32"/>
          <w:szCs w:val="32"/>
          <w:lang w:val="en-CA"/>
        </w:rPr>
      </w:pPr>
      <w:r>
        <w:rPr>
          <w:lang w:val="en-CA"/>
        </w:rPr>
        <w:br w:type="page"/>
      </w:r>
    </w:p>
    <w:p w:rsidR="0066084A" w:rsidRDefault="0066084A" w:rsidP="0066084A">
      <w:pPr>
        <w:pStyle w:val="Heading1"/>
        <w:rPr>
          <w:lang w:val="en-CA"/>
        </w:rPr>
      </w:pPr>
      <w:bookmarkStart w:id="6" w:name="_Toc445985112"/>
      <w:r>
        <w:rPr>
          <w:lang w:val="en-CA"/>
        </w:rPr>
        <w:t>Adding Teams</w:t>
      </w:r>
      <w:bookmarkEnd w:id="6"/>
    </w:p>
    <w:p w:rsidR="0066084A" w:rsidRDefault="0066084A" w:rsidP="0066084A">
      <w:pPr>
        <w:rPr>
          <w:lang w:val="en-CA"/>
        </w:rPr>
      </w:pPr>
      <w:r>
        <w:rPr>
          <w:lang w:val="en-CA"/>
        </w:rPr>
        <w:t>You must have added coaches before you are able to add teams.</w:t>
      </w:r>
      <w:r w:rsidR="004E0171">
        <w:rPr>
          <w:lang w:val="en-CA"/>
        </w:rPr>
        <w:t xml:space="preserve"> </w:t>
      </w:r>
    </w:p>
    <w:p w:rsidR="004E0171" w:rsidRDefault="004E0171" w:rsidP="0066084A">
      <w:pPr>
        <w:rPr>
          <w:i/>
          <w:color w:val="FF0000"/>
          <w:lang w:val="en-CA"/>
        </w:rPr>
      </w:pPr>
      <w:r>
        <w:rPr>
          <w:i/>
          <w:color w:val="FF0000"/>
          <w:lang w:val="en-CA"/>
        </w:rPr>
        <w:t>To create a coach go to schools…coaches..add coach</w:t>
      </w:r>
    </w:p>
    <w:p w:rsidR="0066084A" w:rsidRDefault="0066084A" w:rsidP="0066084A">
      <w:pPr>
        <w:pStyle w:val="ListParagraph"/>
        <w:numPr>
          <w:ilvl w:val="0"/>
          <w:numId w:val="2"/>
        </w:numPr>
        <w:rPr>
          <w:lang w:val="en-CA"/>
        </w:rPr>
      </w:pPr>
      <w:r>
        <w:rPr>
          <w:lang w:val="en-CA"/>
        </w:rPr>
        <w:t>Click on “Teams”</w:t>
      </w:r>
    </w:p>
    <w:p w:rsidR="0066084A" w:rsidRDefault="0066084A" w:rsidP="0066084A">
      <w:pPr>
        <w:pStyle w:val="ListParagraph"/>
        <w:numPr>
          <w:ilvl w:val="0"/>
          <w:numId w:val="2"/>
        </w:numPr>
        <w:rPr>
          <w:lang w:val="en-CA"/>
        </w:rPr>
      </w:pPr>
      <w:r>
        <w:rPr>
          <w:lang w:val="en-CA"/>
        </w:rPr>
        <w:t>Click “Add Teams”</w:t>
      </w:r>
    </w:p>
    <w:p w:rsidR="0066084A" w:rsidRDefault="0066084A" w:rsidP="0066084A">
      <w:pPr>
        <w:pStyle w:val="ListParagraph"/>
        <w:numPr>
          <w:ilvl w:val="0"/>
          <w:numId w:val="2"/>
        </w:numPr>
        <w:rPr>
          <w:lang w:val="en-CA"/>
        </w:rPr>
      </w:pPr>
      <w:r>
        <w:rPr>
          <w:lang w:val="en-CA"/>
        </w:rPr>
        <w:t>Select a sport from the dropdown box and choose a coach.  This satisfies your Sport Declaration for that sport.</w:t>
      </w:r>
    </w:p>
    <w:p w:rsidR="0066084A" w:rsidRDefault="0066084A" w:rsidP="0066084A">
      <w:pPr>
        <w:pStyle w:val="ListParagraph"/>
        <w:numPr>
          <w:ilvl w:val="0"/>
          <w:numId w:val="2"/>
        </w:numPr>
        <w:rPr>
          <w:lang w:val="en-CA"/>
        </w:rPr>
      </w:pPr>
      <w:r>
        <w:rPr>
          <w:lang w:val="en-CA"/>
        </w:rPr>
        <w:t>You may fill in additional information for that team as needed.</w:t>
      </w:r>
    </w:p>
    <w:p w:rsidR="0066084A" w:rsidRDefault="0066084A" w:rsidP="0066084A">
      <w:pPr>
        <w:pStyle w:val="ListParagraph"/>
        <w:numPr>
          <w:ilvl w:val="0"/>
          <w:numId w:val="2"/>
        </w:numPr>
        <w:rPr>
          <w:lang w:val="en-CA"/>
        </w:rPr>
      </w:pPr>
      <w:r w:rsidRPr="00F63A99">
        <w:rPr>
          <w:lang w:val="en-CA"/>
        </w:rPr>
        <w:t>Once you have added the team, you can “Edit team roster” to add students.  Start typing a player’s name into the box and a list will come up.  Continue typing the full name or select from the list.</w:t>
      </w:r>
    </w:p>
    <w:p w:rsidR="0066084A" w:rsidRDefault="0066084A" w:rsidP="0066084A">
      <w:pPr>
        <w:pStyle w:val="ListParagraph"/>
        <w:numPr>
          <w:ilvl w:val="0"/>
          <w:numId w:val="2"/>
        </w:numPr>
        <w:rPr>
          <w:lang w:val="en-CA"/>
        </w:rPr>
      </w:pPr>
      <w:r>
        <w:rPr>
          <w:lang w:val="en-CA"/>
        </w:rPr>
        <w:t>Click “Add another player” and repeat until you have all of your students selected.</w:t>
      </w:r>
    </w:p>
    <w:p w:rsidR="0066084A" w:rsidRDefault="0066084A" w:rsidP="0066084A">
      <w:pPr>
        <w:pStyle w:val="ListParagraph"/>
        <w:numPr>
          <w:ilvl w:val="0"/>
          <w:numId w:val="2"/>
        </w:numPr>
        <w:rPr>
          <w:lang w:val="en-CA"/>
        </w:rPr>
      </w:pPr>
      <w:r>
        <w:rPr>
          <w:lang w:val="en-CA"/>
        </w:rPr>
        <w:t>Click “Save” when done.</w:t>
      </w:r>
    </w:p>
    <w:p w:rsidR="002B494D" w:rsidRDefault="0066084A" w:rsidP="002B494D">
      <w:pPr>
        <w:pStyle w:val="ListParagraph"/>
        <w:numPr>
          <w:ilvl w:val="0"/>
          <w:numId w:val="2"/>
        </w:numPr>
        <w:rPr>
          <w:lang w:val="en-CA"/>
        </w:rPr>
      </w:pPr>
      <w:r>
        <w:rPr>
          <w:lang w:val="en-CA"/>
        </w:rPr>
        <w:t>You can view and print the team’s roster by clicking “Generate PDF”.  Please bring this PDF to all games/competitions.</w:t>
      </w:r>
    </w:p>
    <w:p w:rsidR="002B494D" w:rsidRPr="002B494D" w:rsidRDefault="002B494D" w:rsidP="002B494D">
      <w:pPr>
        <w:pStyle w:val="IntenseQuote"/>
        <w:rPr>
          <w:b/>
          <w:bCs/>
          <w:color w:val="0E2052" w:themeColor="accent1" w:themeShade="80"/>
          <w:lang w:val="en-CA"/>
        </w:rPr>
      </w:pPr>
      <w:r>
        <w:rPr>
          <w:b/>
          <w:bCs/>
          <w:color w:val="0E2052" w:themeColor="accent1" w:themeShade="80"/>
          <w:lang w:val="en-CA"/>
        </w:rPr>
        <w:t>Tip</w:t>
      </w:r>
      <w:r w:rsidRPr="002B494D">
        <w:rPr>
          <w:b/>
          <w:bCs/>
          <w:color w:val="0E2052" w:themeColor="accent1" w:themeShade="80"/>
          <w:lang w:val="en-CA"/>
        </w:rPr>
        <w:t>: You can modify all of the aspects of the team after submission until the sport declaration deadline for that season.  If you accidentally declare the wrong team/tier/gender, you can either delete the team and make it again, or contact BCSS if you have already completed your rosters.</w:t>
      </w:r>
    </w:p>
    <w:p w:rsidR="0066084A" w:rsidRPr="00A7657C" w:rsidRDefault="0066084A" w:rsidP="0066084A">
      <w:pPr>
        <w:pStyle w:val="IntenseQuote"/>
        <w:rPr>
          <w:rStyle w:val="Strong"/>
        </w:rPr>
      </w:pPr>
      <w:r w:rsidRPr="00A7657C">
        <w:rPr>
          <w:rStyle w:val="Strong"/>
        </w:rPr>
        <w:t xml:space="preserve">Tip: Only students who are eligible will appear on the list.  STARS determines eligibility based on their gender, age, and </w:t>
      </w:r>
      <w:r w:rsidR="00A7657C" w:rsidRPr="00A7657C">
        <w:rPr>
          <w:rStyle w:val="Strong"/>
        </w:rPr>
        <w:t>enrolment</w:t>
      </w:r>
      <w:r w:rsidRPr="00A7657C">
        <w:rPr>
          <w:rStyle w:val="Strong"/>
        </w:rPr>
        <w:t xml:space="preserve"> in the school.  BCSS can also set students to be eligible or not, depending on the status of the eligibility request.</w:t>
      </w:r>
      <w:r w:rsidR="004B7551">
        <w:rPr>
          <w:rStyle w:val="Strong"/>
        </w:rPr>
        <w:t xml:space="preserve">  If a student is not showing up on the list, please contact BCSS.</w:t>
      </w:r>
    </w:p>
    <w:p w:rsidR="0066084A" w:rsidRDefault="0066084A" w:rsidP="0066084A">
      <w:pPr>
        <w:pStyle w:val="Heading1"/>
        <w:rPr>
          <w:lang w:val="en-CA"/>
        </w:rPr>
      </w:pPr>
      <w:bookmarkStart w:id="7" w:name="_Toc445985113"/>
      <w:r>
        <w:rPr>
          <w:lang w:val="en-CA"/>
        </w:rPr>
        <w:t>Transferring Students</w:t>
      </w:r>
      <w:bookmarkEnd w:id="7"/>
    </w:p>
    <w:p w:rsidR="0066084A" w:rsidRDefault="0066084A" w:rsidP="0066084A">
      <w:pPr>
        <w:rPr>
          <w:lang w:val="en-CA"/>
        </w:rPr>
      </w:pPr>
      <w:r>
        <w:rPr>
          <w:lang w:val="en-CA"/>
        </w:rPr>
        <w:t>All transfers will be approved by BCSS before the student can be added to a roster.</w:t>
      </w:r>
    </w:p>
    <w:p w:rsidR="0066084A" w:rsidRDefault="0066084A" w:rsidP="0066084A">
      <w:pPr>
        <w:pStyle w:val="ListParagraph"/>
        <w:numPr>
          <w:ilvl w:val="0"/>
          <w:numId w:val="3"/>
        </w:numPr>
        <w:rPr>
          <w:lang w:val="en-CA"/>
        </w:rPr>
      </w:pPr>
      <w:r>
        <w:rPr>
          <w:lang w:val="en-CA"/>
        </w:rPr>
        <w:t>Click “Student Transfers” and “+ Transfer a Student”</w:t>
      </w:r>
    </w:p>
    <w:p w:rsidR="0066084A" w:rsidRDefault="0066084A" w:rsidP="008E6574">
      <w:pPr>
        <w:pStyle w:val="ListParagraph"/>
        <w:numPr>
          <w:ilvl w:val="0"/>
          <w:numId w:val="3"/>
        </w:numPr>
        <w:rPr>
          <w:lang w:val="en-CA"/>
        </w:rPr>
      </w:pPr>
      <w:r>
        <w:rPr>
          <w:lang w:val="en-CA"/>
        </w:rPr>
        <w:t xml:space="preserve">Fill in the student’s name and date of birth in the following format: </w:t>
      </w:r>
      <w:r>
        <w:rPr>
          <w:b/>
          <w:lang w:val="en-CA"/>
        </w:rPr>
        <w:t>Lastname, Firstname YYYY-MM-DD</w:t>
      </w:r>
      <w:r>
        <w:rPr>
          <w:lang w:val="en-CA"/>
        </w:rPr>
        <w:t xml:space="preserve"> (Example: </w:t>
      </w:r>
      <w:r>
        <w:rPr>
          <w:b/>
          <w:lang w:val="en-CA"/>
        </w:rPr>
        <w:t>Smith, Sam 1999-02-23</w:t>
      </w:r>
      <w:r>
        <w:rPr>
          <w:lang w:val="en-CA"/>
        </w:rPr>
        <w:t>)</w:t>
      </w:r>
    </w:p>
    <w:p w:rsidR="0066084A" w:rsidRDefault="0066084A" w:rsidP="0066084A">
      <w:pPr>
        <w:pStyle w:val="ListParagraph"/>
        <w:numPr>
          <w:ilvl w:val="0"/>
          <w:numId w:val="3"/>
        </w:numPr>
        <w:rPr>
          <w:lang w:val="en-CA"/>
        </w:rPr>
      </w:pPr>
      <w:r>
        <w:rPr>
          <w:lang w:val="en-CA"/>
        </w:rPr>
        <w:t>Select a transfer date.  This should be the date the student arrived in the new school.</w:t>
      </w:r>
    </w:p>
    <w:p w:rsidR="0066084A" w:rsidRDefault="0066084A" w:rsidP="0066084A">
      <w:pPr>
        <w:pStyle w:val="ListParagraph"/>
        <w:numPr>
          <w:ilvl w:val="0"/>
          <w:numId w:val="3"/>
        </w:numPr>
        <w:rPr>
          <w:lang w:val="en-CA"/>
        </w:rPr>
      </w:pPr>
      <w:r>
        <w:rPr>
          <w:lang w:val="en-CA"/>
        </w:rPr>
        <w:t>Select a transfer regulation.  See section D9.8 for specifics on the different kinds of transfers.</w:t>
      </w:r>
    </w:p>
    <w:p w:rsidR="0066084A" w:rsidRDefault="0066084A" w:rsidP="0066084A">
      <w:pPr>
        <w:pStyle w:val="ListParagraph"/>
        <w:numPr>
          <w:ilvl w:val="0"/>
          <w:numId w:val="3"/>
        </w:numPr>
        <w:rPr>
          <w:lang w:val="en-CA"/>
        </w:rPr>
      </w:pPr>
      <w:r>
        <w:rPr>
          <w:lang w:val="en-CA"/>
        </w:rPr>
        <w:t>Upload documents to support the transfers (for example, Compliance and Authorization, International Student Transfer, or Statutory Declaration).  If you upload here, you do not need to e-mail or fax these forms in addition.</w:t>
      </w:r>
    </w:p>
    <w:p w:rsidR="0066084A" w:rsidRDefault="0066084A" w:rsidP="0066084A">
      <w:pPr>
        <w:pStyle w:val="ListParagraph"/>
        <w:numPr>
          <w:ilvl w:val="0"/>
          <w:numId w:val="3"/>
        </w:numPr>
        <w:rPr>
          <w:lang w:val="en-CA"/>
        </w:rPr>
      </w:pPr>
      <w:r>
        <w:rPr>
          <w:lang w:val="en-CA"/>
        </w:rPr>
        <w:t>Submit the form.  BCSS will resp</w:t>
      </w:r>
      <w:r w:rsidR="00B721CB">
        <w:rPr>
          <w:lang w:val="en-CA"/>
        </w:rPr>
        <w:t>ond within two</w:t>
      </w:r>
      <w:r>
        <w:rPr>
          <w:lang w:val="en-CA"/>
        </w:rPr>
        <w:t xml:space="preserve"> business days.</w:t>
      </w:r>
    </w:p>
    <w:p w:rsidR="00A7657C" w:rsidRDefault="00A7657C">
      <w:pPr>
        <w:rPr>
          <w:rFonts w:asciiTheme="majorHAnsi" w:eastAsiaTheme="majorEastAsia" w:hAnsiTheme="majorHAnsi" w:cstheme="majorBidi"/>
          <w:color w:val="15307A" w:themeColor="accent1" w:themeShade="BF"/>
          <w:sz w:val="32"/>
          <w:szCs w:val="32"/>
          <w:lang w:val="en-CA"/>
        </w:rPr>
      </w:pPr>
      <w:r>
        <w:rPr>
          <w:lang w:val="en-CA"/>
        </w:rPr>
        <w:br w:type="page"/>
      </w:r>
    </w:p>
    <w:p w:rsidR="0066084A" w:rsidRDefault="0066084A" w:rsidP="0066084A">
      <w:pPr>
        <w:pStyle w:val="Heading1"/>
        <w:rPr>
          <w:lang w:val="en-CA"/>
        </w:rPr>
      </w:pPr>
      <w:bookmarkStart w:id="8" w:name="_Toc445985114"/>
      <w:r>
        <w:rPr>
          <w:lang w:val="en-CA"/>
        </w:rPr>
        <w:t>Other Features</w:t>
      </w:r>
      <w:bookmarkEnd w:id="8"/>
    </w:p>
    <w:p w:rsidR="0066084A" w:rsidRDefault="0066084A" w:rsidP="0066084A">
      <w:pPr>
        <w:pStyle w:val="Heading2"/>
        <w:rPr>
          <w:lang w:val="en-CA"/>
        </w:rPr>
      </w:pPr>
      <w:bookmarkStart w:id="9" w:name="_Toc445985115"/>
      <w:r>
        <w:rPr>
          <w:lang w:val="en-CA"/>
        </w:rPr>
        <w:t>Coaches</w:t>
      </w:r>
      <w:bookmarkEnd w:id="9"/>
    </w:p>
    <w:p w:rsidR="0066084A" w:rsidRDefault="0066084A" w:rsidP="00C04660">
      <w:pPr>
        <w:ind w:left="284"/>
        <w:rPr>
          <w:lang w:val="en-CA"/>
        </w:rPr>
      </w:pPr>
      <w:r>
        <w:rPr>
          <w:lang w:val="en-CA"/>
        </w:rPr>
        <w:t>The Coaches tab allows you to see a list of people who have coached for your school.  You can click on a coach’s name and see the teams they have coached in the past 5 years.  This information can be helpful when nominating coaches for awards.</w:t>
      </w:r>
    </w:p>
    <w:p w:rsidR="0066084A" w:rsidRDefault="0066084A" w:rsidP="00C04660">
      <w:pPr>
        <w:ind w:left="284"/>
        <w:rPr>
          <w:lang w:val="en-CA"/>
        </w:rPr>
      </w:pPr>
      <w:r>
        <w:rPr>
          <w:lang w:val="en-CA"/>
        </w:rPr>
        <w:t>The information requested on the “Create Coach” tab is used by BCSS to communicate with external parties to demonstrate our successes and apply for grants.  We ask that you fill in the coach profile as completely as possible.</w:t>
      </w:r>
    </w:p>
    <w:p w:rsidR="00926402" w:rsidRPr="00C01185" w:rsidRDefault="0066084A" w:rsidP="00926402">
      <w:pPr>
        <w:pStyle w:val="Heading2"/>
        <w:rPr>
          <w:color w:val="FF0000"/>
          <w:sz w:val="22"/>
          <w:szCs w:val="22"/>
          <w:lang w:val="en-CA"/>
        </w:rPr>
      </w:pPr>
      <w:bookmarkStart w:id="10" w:name="_Toc445985116"/>
      <w:r>
        <w:rPr>
          <w:lang w:val="en-CA"/>
        </w:rPr>
        <w:t>Forms</w:t>
      </w:r>
      <w:bookmarkEnd w:id="10"/>
      <w:r w:rsidR="00926402">
        <w:rPr>
          <w:lang w:val="en-CA"/>
        </w:rPr>
        <w:t xml:space="preserve"> </w:t>
      </w:r>
      <w:r w:rsidR="00C01185" w:rsidRPr="00C01185">
        <w:rPr>
          <w:i/>
          <w:color w:val="FF0000"/>
          <w:sz w:val="22"/>
          <w:szCs w:val="22"/>
          <w:lang w:val="en-CA"/>
        </w:rPr>
        <w:t>(to access these form go</w:t>
      </w:r>
      <w:r w:rsidR="0022046C">
        <w:rPr>
          <w:i/>
          <w:color w:val="FF0000"/>
          <w:sz w:val="22"/>
          <w:szCs w:val="22"/>
          <w:lang w:val="en-CA"/>
        </w:rPr>
        <w:t xml:space="preserve"> tools</w:t>
      </w:r>
      <w:r w:rsidR="00C01185" w:rsidRPr="00C01185">
        <w:rPr>
          <w:i/>
          <w:color w:val="FF0000"/>
          <w:sz w:val="22"/>
          <w:szCs w:val="22"/>
          <w:lang w:val="en-CA"/>
        </w:rPr>
        <w:t>)</w:t>
      </w:r>
    </w:p>
    <w:p w:rsidR="0066084A" w:rsidRDefault="00926402" w:rsidP="00926402">
      <w:pPr>
        <w:pStyle w:val="Heading2"/>
        <w:rPr>
          <w:color w:val="auto"/>
          <w:sz w:val="22"/>
          <w:szCs w:val="22"/>
          <w:lang w:val="en-CA"/>
        </w:rPr>
      </w:pPr>
      <w:r w:rsidRPr="00926402">
        <w:rPr>
          <w:color w:val="auto"/>
          <w:sz w:val="22"/>
          <w:szCs w:val="22"/>
          <w:lang w:val="en-CA"/>
        </w:rPr>
        <w:t xml:space="preserve"> Special </w:t>
      </w:r>
      <w:r w:rsidR="0066084A" w:rsidRPr="00926402">
        <w:rPr>
          <w:color w:val="auto"/>
          <w:sz w:val="22"/>
          <w:szCs w:val="22"/>
          <w:lang w:val="en-CA"/>
        </w:rPr>
        <w:t>requests can be sent to BCSS for a variety of reasons.  Please note that you may still call or e-mail the office.  Requests will be responded to in the same manner and time frame as e-mail requests.</w:t>
      </w:r>
    </w:p>
    <w:p w:rsidR="00926402" w:rsidRPr="00926402" w:rsidRDefault="00926402" w:rsidP="00926402">
      <w:pPr>
        <w:rPr>
          <w:lang w:val="en-CA"/>
        </w:rPr>
      </w:pPr>
    </w:p>
    <w:p w:rsidR="00C04660" w:rsidRDefault="00C04660" w:rsidP="00C04660">
      <w:pPr>
        <w:pStyle w:val="Heading3"/>
        <w:ind w:left="284"/>
        <w:rPr>
          <w:lang w:val="en-CA"/>
        </w:rPr>
      </w:pPr>
      <w:bookmarkStart w:id="11" w:name="_Toc445985117"/>
      <w:r>
        <w:rPr>
          <w:lang w:val="en-CA"/>
        </w:rPr>
        <w:t>Moving Up Form</w:t>
      </w:r>
      <w:bookmarkEnd w:id="11"/>
    </w:p>
    <w:p w:rsidR="00C04660" w:rsidRDefault="00C04660" w:rsidP="00C04660">
      <w:pPr>
        <w:ind w:left="567"/>
        <w:rPr>
          <w:lang w:val="en-CA"/>
        </w:rPr>
      </w:pPr>
      <w:r>
        <w:rPr>
          <w:lang w:val="en-CA"/>
        </w:rPr>
        <w:t>Use the Moving Up form to move students up to a higher age-group team.  When you select a team, a list of students eligible to move up to that team will appear.  Select the students (press ctrl and click on multiple students), choose a move up date, and submit the form.</w:t>
      </w:r>
    </w:p>
    <w:p w:rsidR="00C04660" w:rsidRDefault="00C04660" w:rsidP="00C04660">
      <w:pPr>
        <w:ind w:left="567"/>
        <w:rPr>
          <w:lang w:val="en-CA"/>
        </w:rPr>
      </w:pPr>
      <w:r>
        <w:rPr>
          <w:lang w:val="en-CA"/>
        </w:rPr>
        <w:t>Students who move up will no longer be eligible to play on the lower age-group team</w:t>
      </w:r>
      <w:r w:rsidR="002B494D">
        <w:rPr>
          <w:lang w:val="en-CA"/>
        </w:rPr>
        <w:t xml:space="preserve"> in that season</w:t>
      </w:r>
      <w:r>
        <w:rPr>
          <w:lang w:val="en-CA"/>
        </w:rPr>
        <w:t>, and will be moved on the date specified.</w:t>
      </w:r>
    </w:p>
    <w:p w:rsidR="00C80CAD" w:rsidRPr="00C04660" w:rsidRDefault="00C80CAD" w:rsidP="00C04660">
      <w:pPr>
        <w:ind w:left="567"/>
        <w:rPr>
          <w:lang w:val="en-CA"/>
        </w:rPr>
      </w:pPr>
      <w:r>
        <w:rPr>
          <w:lang w:val="en-CA"/>
        </w:rPr>
        <w:t>You will be notified by e-mail when the students have been moved up to the requested team.</w:t>
      </w:r>
    </w:p>
    <w:p w:rsidR="00B55784" w:rsidRDefault="00B55784" w:rsidP="00B55784">
      <w:pPr>
        <w:pStyle w:val="Heading3"/>
        <w:ind w:left="284"/>
        <w:rPr>
          <w:lang w:val="en-CA"/>
        </w:rPr>
      </w:pPr>
      <w:bookmarkStart w:id="12" w:name="_Toc445985118"/>
      <w:r>
        <w:rPr>
          <w:lang w:val="en-CA"/>
        </w:rPr>
        <w:t>General Inquiries</w:t>
      </w:r>
      <w:bookmarkEnd w:id="12"/>
    </w:p>
    <w:p w:rsidR="00B55784" w:rsidRPr="00B55784" w:rsidRDefault="00B55784" w:rsidP="00B55784">
      <w:pPr>
        <w:ind w:left="567"/>
        <w:rPr>
          <w:lang w:val="en-CA"/>
        </w:rPr>
      </w:pPr>
      <w:r>
        <w:rPr>
          <w:lang w:val="en-CA"/>
        </w:rPr>
        <w:t>General inquiries can be made through STARS.  A list of subject lines are available, and you can select a student’s name if there is a question.  Inquiries may still be sent to BCSS via e-mail.</w:t>
      </w:r>
    </w:p>
    <w:p w:rsidR="00C04660" w:rsidRDefault="00C04660" w:rsidP="00C04660">
      <w:pPr>
        <w:pStyle w:val="Heading2"/>
        <w:rPr>
          <w:lang w:val="en-CA"/>
        </w:rPr>
      </w:pPr>
      <w:bookmarkStart w:id="13" w:name="_Toc445985119"/>
      <w:r>
        <w:rPr>
          <w:lang w:val="en-CA"/>
        </w:rPr>
        <w:t>Users</w:t>
      </w:r>
      <w:bookmarkEnd w:id="13"/>
    </w:p>
    <w:p w:rsidR="00C04660" w:rsidRDefault="00C04660" w:rsidP="00C04660">
      <w:pPr>
        <w:ind w:left="284"/>
        <w:rPr>
          <w:lang w:val="en-CA"/>
        </w:rPr>
      </w:pPr>
      <w:r>
        <w:rPr>
          <w:lang w:val="en-CA"/>
        </w:rPr>
        <w:t>The Users tab shows all of the users approved to view and edit a school’s information.  If you have questions or concerns about the users listed on the page, please contact BCSS.</w:t>
      </w:r>
    </w:p>
    <w:p w:rsidR="00C04660" w:rsidRDefault="00C04660" w:rsidP="00C04660">
      <w:pPr>
        <w:ind w:left="284"/>
        <w:rPr>
          <w:lang w:val="en-CA"/>
        </w:rPr>
      </w:pPr>
      <w:r>
        <w:rPr>
          <w:lang w:val="en-CA"/>
        </w:rPr>
        <w:t>If a new</w:t>
      </w:r>
      <w:r w:rsidR="000A6966">
        <w:rPr>
          <w:lang w:val="en-CA"/>
        </w:rPr>
        <w:t xml:space="preserve"> user account is required, BCSS must gain written permission from the school administrator                (principal).  Once submitted, please allow two business days for BCSS to create the account and notify you by email.</w:t>
      </w:r>
    </w:p>
    <w:p w:rsidR="00C04660" w:rsidRPr="0063290C" w:rsidRDefault="00C04660">
      <w:pPr>
        <w:rPr>
          <w:lang w:val="en-CA"/>
        </w:rPr>
      </w:pPr>
    </w:p>
    <w:sectPr w:rsidR="00C04660" w:rsidRPr="0063290C" w:rsidSect="00A7657C">
      <w:headerReference w:type="even" r:id="rId12"/>
      <w:headerReference w:type="default" r:id="rId13"/>
      <w:footerReference w:type="even" r:id="rId14"/>
      <w:footerReference w:type="default" r:id="rId15"/>
      <w:headerReference w:type="first" r:id="rId16"/>
      <w:footerReference w:type="first" r:id="rId17"/>
      <w:pgSz w:w="11906" w:h="16838"/>
      <w:pgMar w:top="1134"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4A" w:rsidRDefault="0066084A" w:rsidP="00061F15">
      <w:pPr>
        <w:spacing w:after="0" w:line="240" w:lineRule="auto"/>
      </w:pPr>
      <w:r>
        <w:separator/>
      </w:r>
    </w:p>
  </w:endnote>
  <w:endnote w:type="continuationSeparator" w:id="0">
    <w:p w:rsidR="0066084A" w:rsidRDefault="0066084A"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28" w:rsidRDefault="00C06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9685"/>
      <w:docPartObj>
        <w:docPartGallery w:val="Page Numbers (Bottom of Page)"/>
        <w:docPartUnique/>
      </w:docPartObj>
    </w:sdtPr>
    <w:sdtEndPr>
      <w:rPr>
        <w:noProof/>
      </w:rPr>
    </w:sdtEndPr>
    <w:sdtContent>
      <w:p w:rsidR="00B55784" w:rsidRDefault="00B55784">
        <w:pPr>
          <w:pStyle w:val="Footer"/>
        </w:pPr>
        <w:r>
          <w:fldChar w:fldCharType="begin"/>
        </w:r>
        <w:r>
          <w:instrText xml:space="preserve"> PAGE   \* MERGEFORMAT </w:instrText>
        </w:r>
        <w:r>
          <w:fldChar w:fldCharType="separate"/>
        </w:r>
        <w:r w:rsidR="00BE4289">
          <w:rPr>
            <w:noProof/>
          </w:rPr>
          <w:t>2</w:t>
        </w:r>
        <w:r>
          <w:rPr>
            <w:noProof/>
          </w:rPr>
          <w:fldChar w:fldCharType="end"/>
        </w:r>
      </w:p>
    </w:sdtContent>
  </w:sdt>
  <w:p w:rsidR="00B55784" w:rsidRDefault="00B55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089106"/>
      <w:docPartObj>
        <w:docPartGallery w:val="Page Numbers (Bottom of Page)"/>
        <w:docPartUnique/>
      </w:docPartObj>
    </w:sdtPr>
    <w:sdtEndPr>
      <w:rPr>
        <w:noProof/>
      </w:rPr>
    </w:sdtEndPr>
    <w:sdtContent>
      <w:p w:rsidR="00B55784" w:rsidRDefault="00B55784">
        <w:pPr>
          <w:pStyle w:val="Footer"/>
        </w:pPr>
        <w:r>
          <w:fldChar w:fldCharType="begin"/>
        </w:r>
        <w:r>
          <w:instrText xml:space="preserve"> PAGE   \* MERGEFORMAT </w:instrText>
        </w:r>
        <w:r>
          <w:fldChar w:fldCharType="separate"/>
        </w:r>
        <w:r w:rsidR="00BE4289">
          <w:rPr>
            <w:noProof/>
          </w:rPr>
          <w:t>1</w:t>
        </w:r>
        <w:r>
          <w:rPr>
            <w:noProof/>
          </w:rPr>
          <w:fldChar w:fldCharType="end"/>
        </w:r>
      </w:p>
    </w:sdtContent>
  </w:sdt>
  <w:p w:rsidR="00B55784" w:rsidRDefault="00B5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4A" w:rsidRDefault="0066084A" w:rsidP="00061F15">
      <w:pPr>
        <w:spacing w:after="0" w:line="240" w:lineRule="auto"/>
      </w:pPr>
      <w:r>
        <w:separator/>
      </w:r>
    </w:p>
  </w:footnote>
  <w:footnote w:type="continuationSeparator" w:id="0">
    <w:p w:rsidR="0066084A" w:rsidRDefault="0066084A"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28" w:rsidRDefault="00C06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val="en-US"/>
      </w:rPr>
      <w:drawing>
        <wp:anchor distT="0" distB="0" distL="114300" distR="114300" simplePos="0" relativeHeight="251661312" behindDoc="1" locked="0" layoutInCell="1" allowOverlap="1" wp14:anchorId="33CFE3DE" wp14:editId="4965780A">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w:t>
    </w:r>
    <w:r w:rsidR="00712891">
      <w:t>0</w:t>
    </w:r>
    <w:r>
      <w:t xml:space="preserve">A7 </w:t>
    </w:r>
  </w:p>
  <w:p w:rsidR="00061F15" w:rsidRDefault="00061F15" w:rsidP="00061F15">
    <w:pPr>
      <w:pStyle w:val="BasicParagraph"/>
      <w:jc w:val="right"/>
    </w:pPr>
    <w:r>
      <w:t>Phone: 604-477-1488</w:t>
    </w:r>
  </w:p>
  <w:p w:rsidR="00061F15" w:rsidRDefault="00061F15" w:rsidP="00061F15">
    <w:pPr>
      <w:pStyle w:val="BasicParagraph"/>
      <w:jc w:val="right"/>
    </w:pPr>
    <w:r>
      <w:t>info@bcschoolsports.ca|www.bcschoolsports.ca</w:t>
    </w: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45AC"/>
    <w:multiLevelType w:val="hybridMultilevel"/>
    <w:tmpl w:val="0A641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70E41"/>
    <w:multiLevelType w:val="hybridMultilevel"/>
    <w:tmpl w:val="066A527E"/>
    <w:lvl w:ilvl="0" w:tplc="EE2CB7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30E7B"/>
    <w:multiLevelType w:val="hybridMultilevel"/>
    <w:tmpl w:val="DE5E46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C0C96"/>
    <w:multiLevelType w:val="hybridMultilevel"/>
    <w:tmpl w:val="AB36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B0314"/>
    <w:multiLevelType w:val="hybridMultilevel"/>
    <w:tmpl w:val="3E1E80CE"/>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4A"/>
    <w:rsid w:val="00036D49"/>
    <w:rsid w:val="00061F15"/>
    <w:rsid w:val="000865D6"/>
    <w:rsid w:val="000A6966"/>
    <w:rsid w:val="000B200F"/>
    <w:rsid w:val="000B2C64"/>
    <w:rsid w:val="00126E00"/>
    <w:rsid w:val="001B0234"/>
    <w:rsid w:val="0022046C"/>
    <w:rsid w:val="00250351"/>
    <w:rsid w:val="002A0F47"/>
    <w:rsid w:val="002B0F85"/>
    <w:rsid w:val="002B494D"/>
    <w:rsid w:val="002C79BE"/>
    <w:rsid w:val="00340B7A"/>
    <w:rsid w:val="00477205"/>
    <w:rsid w:val="004B7551"/>
    <w:rsid w:val="004E0171"/>
    <w:rsid w:val="00517D1D"/>
    <w:rsid w:val="005807E9"/>
    <w:rsid w:val="0063290C"/>
    <w:rsid w:val="00660143"/>
    <w:rsid w:val="0066084A"/>
    <w:rsid w:val="00712891"/>
    <w:rsid w:val="00722E04"/>
    <w:rsid w:val="0072694F"/>
    <w:rsid w:val="00845DF1"/>
    <w:rsid w:val="008E6574"/>
    <w:rsid w:val="00926402"/>
    <w:rsid w:val="00A7657C"/>
    <w:rsid w:val="00B55784"/>
    <w:rsid w:val="00B721CB"/>
    <w:rsid w:val="00B9713E"/>
    <w:rsid w:val="00BE4289"/>
    <w:rsid w:val="00C01185"/>
    <w:rsid w:val="00C04660"/>
    <w:rsid w:val="00C06328"/>
    <w:rsid w:val="00C211BC"/>
    <w:rsid w:val="00C543FB"/>
    <w:rsid w:val="00C80CAD"/>
    <w:rsid w:val="00CC2AE7"/>
    <w:rsid w:val="00ED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1D779B7-343C-4533-8C8A-314AA1E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4A"/>
  </w:style>
  <w:style w:type="paragraph" w:styleId="Heading1">
    <w:name w:val="heading 1"/>
    <w:basedOn w:val="Normal"/>
    <w:next w:val="Normal"/>
    <w:link w:val="Heading1Char"/>
    <w:uiPriority w:val="9"/>
    <w:qFormat/>
    <w:rsid w:val="0066084A"/>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66084A"/>
    <w:pPr>
      <w:keepNext/>
      <w:keepLines/>
      <w:spacing w:before="40" w:after="0"/>
      <w:outlineLvl w:val="1"/>
    </w:pPr>
    <w:rPr>
      <w:rFonts w:asciiTheme="majorHAnsi" w:eastAsiaTheme="majorEastAsia" w:hAnsiTheme="majorHAnsi" w:cstheme="majorBidi"/>
      <w:color w:val="15307A" w:themeColor="accent1" w:themeShade="BF"/>
      <w:sz w:val="26"/>
      <w:szCs w:val="26"/>
    </w:rPr>
  </w:style>
  <w:style w:type="paragraph" w:styleId="Heading3">
    <w:name w:val="heading 3"/>
    <w:basedOn w:val="Normal"/>
    <w:next w:val="Normal"/>
    <w:link w:val="Heading3Char"/>
    <w:uiPriority w:val="9"/>
    <w:unhideWhenUsed/>
    <w:qFormat/>
    <w:rsid w:val="0066084A"/>
    <w:pPr>
      <w:keepNext/>
      <w:keepLines/>
      <w:spacing w:before="40" w:after="0"/>
      <w:outlineLvl w:val="2"/>
    </w:pPr>
    <w:rPr>
      <w:rFonts w:asciiTheme="majorHAnsi" w:eastAsiaTheme="majorEastAsia" w:hAnsiTheme="majorHAnsi" w:cstheme="majorBidi"/>
      <w:color w:val="0E205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character" w:customStyle="1" w:styleId="Heading1Char">
    <w:name w:val="Heading 1 Char"/>
    <w:basedOn w:val="DefaultParagraphFont"/>
    <w:link w:val="Heading1"/>
    <w:uiPriority w:val="9"/>
    <w:rsid w:val="0066084A"/>
    <w:rPr>
      <w:rFonts w:asciiTheme="majorHAnsi" w:eastAsiaTheme="majorEastAsia" w:hAnsiTheme="majorHAnsi" w:cstheme="majorBidi"/>
      <w:color w:val="15307A" w:themeColor="accent1" w:themeShade="BF"/>
      <w:sz w:val="32"/>
      <w:szCs w:val="32"/>
    </w:rPr>
  </w:style>
  <w:style w:type="character" w:customStyle="1" w:styleId="Heading2Char">
    <w:name w:val="Heading 2 Char"/>
    <w:basedOn w:val="DefaultParagraphFont"/>
    <w:link w:val="Heading2"/>
    <w:uiPriority w:val="9"/>
    <w:rsid w:val="0066084A"/>
    <w:rPr>
      <w:rFonts w:asciiTheme="majorHAnsi" w:eastAsiaTheme="majorEastAsia" w:hAnsiTheme="majorHAnsi" w:cstheme="majorBidi"/>
      <w:color w:val="15307A" w:themeColor="accent1" w:themeShade="BF"/>
      <w:sz w:val="26"/>
      <w:szCs w:val="26"/>
    </w:rPr>
  </w:style>
  <w:style w:type="character" w:customStyle="1" w:styleId="Heading3Char">
    <w:name w:val="Heading 3 Char"/>
    <w:basedOn w:val="DefaultParagraphFont"/>
    <w:link w:val="Heading3"/>
    <w:uiPriority w:val="9"/>
    <w:rsid w:val="0066084A"/>
    <w:rPr>
      <w:rFonts w:asciiTheme="majorHAnsi" w:eastAsiaTheme="majorEastAsia" w:hAnsiTheme="majorHAnsi" w:cstheme="majorBidi"/>
      <w:color w:val="0E2051" w:themeColor="accent1" w:themeShade="7F"/>
      <w:sz w:val="24"/>
      <w:szCs w:val="24"/>
    </w:rPr>
  </w:style>
  <w:style w:type="paragraph" w:styleId="Title">
    <w:name w:val="Title"/>
    <w:basedOn w:val="Normal"/>
    <w:next w:val="Normal"/>
    <w:link w:val="TitleChar"/>
    <w:uiPriority w:val="10"/>
    <w:qFormat/>
    <w:rsid w:val="006608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6084A"/>
    <w:pPr>
      <w:ind w:left="720"/>
      <w:contextualSpacing/>
    </w:pPr>
  </w:style>
  <w:style w:type="character" w:styleId="Strong">
    <w:name w:val="Strong"/>
    <w:basedOn w:val="DefaultParagraphFont"/>
    <w:uiPriority w:val="22"/>
    <w:qFormat/>
    <w:rsid w:val="0066084A"/>
    <w:rPr>
      <w:b/>
      <w:bCs/>
      <w:color w:val="0E2052" w:themeColor="accent1" w:themeShade="80"/>
      <w:bdr w:val="none" w:sz="0" w:space="0" w:color="auto"/>
      <w:shd w:val="clear" w:color="auto" w:fill="auto"/>
    </w:rPr>
  </w:style>
  <w:style w:type="paragraph" w:styleId="IntenseQuote">
    <w:name w:val="Intense Quote"/>
    <w:basedOn w:val="Normal"/>
    <w:next w:val="Normal"/>
    <w:link w:val="IntenseQuoteChar"/>
    <w:uiPriority w:val="30"/>
    <w:qFormat/>
    <w:rsid w:val="0066084A"/>
    <w:pPr>
      <w:pBdr>
        <w:top w:val="single" w:sz="4" w:space="10" w:color="1D41A4" w:themeColor="accent1"/>
        <w:bottom w:val="single" w:sz="4" w:space="10" w:color="1D41A4" w:themeColor="accent1"/>
      </w:pBdr>
      <w:spacing w:before="360" w:after="360"/>
      <w:ind w:right="95"/>
    </w:pPr>
    <w:rPr>
      <w:i/>
      <w:iCs/>
      <w:color w:val="1D41A4" w:themeColor="accent1"/>
    </w:rPr>
  </w:style>
  <w:style w:type="character" w:customStyle="1" w:styleId="IntenseQuoteChar">
    <w:name w:val="Intense Quote Char"/>
    <w:basedOn w:val="DefaultParagraphFont"/>
    <w:link w:val="IntenseQuote"/>
    <w:uiPriority w:val="30"/>
    <w:rsid w:val="0066084A"/>
    <w:rPr>
      <w:i/>
      <w:iCs/>
      <w:color w:val="1D41A4" w:themeColor="accent1"/>
    </w:rPr>
  </w:style>
  <w:style w:type="character" w:styleId="Hyperlink">
    <w:name w:val="Hyperlink"/>
    <w:basedOn w:val="DefaultParagraphFont"/>
    <w:uiPriority w:val="99"/>
    <w:unhideWhenUsed/>
    <w:rsid w:val="001B0234"/>
    <w:rPr>
      <w:color w:val="0563C1" w:themeColor="hyperlink"/>
      <w:u w:val="single"/>
    </w:rPr>
  </w:style>
  <w:style w:type="paragraph" w:styleId="TOCHeading">
    <w:name w:val="TOC Heading"/>
    <w:basedOn w:val="Heading1"/>
    <w:next w:val="Normal"/>
    <w:uiPriority w:val="39"/>
    <w:unhideWhenUsed/>
    <w:qFormat/>
    <w:rsid w:val="00250351"/>
    <w:pPr>
      <w:outlineLvl w:val="9"/>
    </w:pPr>
    <w:rPr>
      <w:lang w:val="en-US"/>
    </w:rPr>
  </w:style>
  <w:style w:type="paragraph" w:styleId="TOC1">
    <w:name w:val="toc 1"/>
    <w:basedOn w:val="Normal"/>
    <w:next w:val="Normal"/>
    <w:autoRedefine/>
    <w:uiPriority w:val="39"/>
    <w:unhideWhenUsed/>
    <w:rsid w:val="00250351"/>
    <w:pPr>
      <w:spacing w:after="100"/>
    </w:pPr>
  </w:style>
  <w:style w:type="paragraph" w:styleId="TOC2">
    <w:name w:val="toc 2"/>
    <w:basedOn w:val="Normal"/>
    <w:next w:val="Normal"/>
    <w:autoRedefine/>
    <w:uiPriority w:val="39"/>
    <w:unhideWhenUsed/>
    <w:rsid w:val="00250351"/>
    <w:pPr>
      <w:spacing w:after="100"/>
      <w:ind w:left="220"/>
    </w:pPr>
  </w:style>
  <w:style w:type="paragraph" w:styleId="TOC3">
    <w:name w:val="toc 3"/>
    <w:basedOn w:val="Normal"/>
    <w:next w:val="Normal"/>
    <w:autoRedefine/>
    <w:uiPriority w:val="39"/>
    <w:unhideWhenUsed/>
    <w:rsid w:val="00250351"/>
    <w:pPr>
      <w:spacing w:after="100"/>
      <w:ind w:left="440"/>
    </w:pPr>
  </w:style>
  <w:style w:type="paragraph" w:styleId="Subtitle">
    <w:name w:val="Subtitle"/>
    <w:basedOn w:val="Normal"/>
    <w:next w:val="Normal"/>
    <w:link w:val="SubtitleChar"/>
    <w:uiPriority w:val="11"/>
    <w:qFormat/>
    <w:rsid w:val="000865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65D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choolsports.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BA33-7BE5-4195-BE7C-6B026BB7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Karen Hum</cp:lastModifiedBy>
  <cp:revision>2</cp:revision>
  <cp:lastPrinted>2014-08-28T21:46:00Z</cp:lastPrinted>
  <dcterms:created xsi:type="dcterms:W3CDTF">2016-08-04T18:50:00Z</dcterms:created>
  <dcterms:modified xsi:type="dcterms:W3CDTF">2016-08-04T18:50:00Z</dcterms:modified>
</cp:coreProperties>
</file>